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12269E" w:rsidRDefault="0012269E" w:rsidP="0012269E">
      <w:pPr>
        <w:spacing w:after="120" w:line="360" w:lineRule="auto"/>
        <w:ind w:left="567" w:right="2262"/>
        <w:rPr>
          <w:rFonts w:ascii="Arial" w:hAnsi="Arial" w:cs="Arial"/>
          <w:b/>
          <w:sz w:val="28"/>
          <w:szCs w:val="28"/>
        </w:rPr>
      </w:pPr>
      <w:r>
        <w:rPr>
          <w:rFonts w:ascii="Arial" w:hAnsi="Arial"/>
          <w:b/>
          <w:sz w:val="28"/>
        </w:rPr>
        <w:t xml:space="preserve">Précision et confort renforcés </w:t>
      </w:r>
    </w:p>
    <w:p w:rsidR="0012269E" w:rsidRDefault="00E503DA" w:rsidP="00E503DA">
      <w:pPr>
        <w:spacing w:after="120" w:line="360" w:lineRule="auto"/>
        <w:ind w:left="567" w:right="2262"/>
        <w:rPr>
          <w:rFonts w:ascii="Arial" w:hAnsi="Arial" w:cs="Arial"/>
          <w:b/>
        </w:rPr>
      </w:pPr>
      <w:r>
        <w:rPr>
          <w:rFonts w:ascii="Arial" w:hAnsi="Arial"/>
          <w:b/>
        </w:rPr>
        <w:t xml:space="preserve">Nouvelle gamme d’épandeurs portés ZA-X et ZA-M avec terminal </w:t>
      </w:r>
      <w:proofErr w:type="spellStart"/>
      <w:r>
        <w:rPr>
          <w:rFonts w:ascii="Arial" w:hAnsi="Arial"/>
          <w:b/>
        </w:rPr>
        <w:t>EasySet</w:t>
      </w:r>
      <w:proofErr w:type="spellEnd"/>
      <w:r>
        <w:rPr>
          <w:rFonts w:ascii="Arial" w:hAnsi="Arial"/>
          <w:b/>
        </w:rPr>
        <w:t xml:space="preserve"> 2 </w:t>
      </w:r>
    </w:p>
    <w:p w:rsidR="0012269E" w:rsidRPr="002B7843" w:rsidRDefault="0012269E" w:rsidP="0093732C">
      <w:pPr>
        <w:spacing w:after="120" w:line="360" w:lineRule="auto"/>
        <w:ind w:left="567" w:right="2262"/>
        <w:jc w:val="right"/>
        <w:rPr>
          <w:rFonts w:ascii="Arial" w:hAnsi="Arial" w:cs="Arial"/>
          <w:bCs/>
        </w:rPr>
      </w:pPr>
    </w:p>
    <w:p w:rsidR="0012269E" w:rsidRDefault="00672387" w:rsidP="0012269E">
      <w:pPr>
        <w:spacing w:after="120" w:line="360" w:lineRule="auto"/>
        <w:ind w:left="567" w:right="2262"/>
        <w:rPr>
          <w:rFonts w:ascii="Arial" w:hAnsi="Arial" w:cs="Arial"/>
          <w:bCs/>
        </w:rPr>
      </w:pPr>
      <w:r>
        <w:rPr>
          <w:rFonts w:ascii="Arial" w:hAnsi="Arial"/>
        </w:rPr>
        <w:t xml:space="preserve">Les épandeurs portés Amazone des gammes ZA-M 02 et ZA-X 03 peuvent dès à présent être commandés et être équipés du terminal </w:t>
      </w:r>
      <w:proofErr w:type="spellStart"/>
      <w:r>
        <w:rPr>
          <w:rFonts w:ascii="Arial" w:hAnsi="Arial"/>
        </w:rPr>
        <w:t>EasySet</w:t>
      </w:r>
      <w:proofErr w:type="spellEnd"/>
      <w:r>
        <w:rPr>
          <w:rFonts w:ascii="Arial" w:hAnsi="Arial"/>
        </w:rPr>
        <w:t xml:space="preserve"> 2. Le terminal de commande permet d’obtenir un débit constant </w:t>
      </w:r>
      <w:proofErr w:type="spellStart"/>
      <w:r>
        <w:rPr>
          <w:rFonts w:ascii="Arial" w:hAnsi="Arial"/>
        </w:rPr>
        <w:t>quelque</w:t>
      </w:r>
      <w:proofErr w:type="spellEnd"/>
      <w:r>
        <w:rPr>
          <w:rFonts w:ascii="Arial" w:hAnsi="Arial"/>
        </w:rPr>
        <w:t xml:space="preserve"> soit la vitesse d’avancement ainsi qu’un accès facile aux différentes fonctions de réglage. Par ailleurs, les deux modèles d’épandeurs affichent un nouveau look.</w:t>
      </w:r>
    </w:p>
    <w:p w:rsidR="00F3365D" w:rsidRDefault="0012269E" w:rsidP="0031078F">
      <w:pPr>
        <w:spacing w:after="120" w:line="360" w:lineRule="auto"/>
        <w:ind w:left="567" w:right="2262"/>
        <w:rPr>
          <w:rFonts w:ascii="Arial" w:hAnsi="Arial" w:cs="Arial"/>
          <w:b/>
          <w:bCs/>
        </w:rPr>
      </w:pPr>
      <w:r>
        <w:rPr>
          <w:rFonts w:ascii="Arial" w:hAnsi="Arial"/>
        </w:rPr>
        <w:br/>
      </w:r>
      <w:r>
        <w:rPr>
          <w:rFonts w:ascii="Arial" w:hAnsi="Arial"/>
          <w:b/>
        </w:rPr>
        <w:t>Précision renforcée – Réduire les coûts et protéger l'environnement</w:t>
      </w:r>
    </w:p>
    <w:p w:rsidR="00F3365D" w:rsidRDefault="00F3365D" w:rsidP="00633078">
      <w:pPr>
        <w:spacing w:after="120" w:line="360" w:lineRule="auto"/>
        <w:ind w:left="567" w:right="2262"/>
        <w:rPr>
          <w:rFonts w:ascii="Arial" w:hAnsi="Arial" w:cs="Arial"/>
          <w:bCs/>
        </w:rPr>
      </w:pPr>
      <w:r>
        <w:rPr>
          <w:rFonts w:ascii="Arial" w:hAnsi="Arial"/>
        </w:rPr>
        <w:t xml:space="preserve">Avec </w:t>
      </w:r>
      <w:proofErr w:type="spellStart"/>
      <w:r>
        <w:rPr>
          <w:rFonts w:ascii="Arial" w:hAnsi="Arial"/>
        </w:rPr>
        <w:t>EasySet</w:t>
      </w:r>
      <w:proofErr w:type="spellEnd"/>
      <w:r>
        <w:rPr>
          <w:rFonts w:ascii="Arial" w:hAnsi="Arial"/>
        </w:rPr>
        <w:t xml:space="preserve"> 2, Amazone propose, pour les ZA-M et pour la première fois pour les ZA-X, une solution économique pour une régulation automatique </w:t>
      </w:r>
      <w:proofErr w:type="gramStart"/>
      <w:r>
        <w:rPr>
          <w:rFonts w:ascii="Arial" w:hAnsi="Arial"/>
        </w:rPr>
        <w:t>de</w:t>
      </w:r>
      <w:proofErr w:type="gramEnd"/>
      <w:r>
        <w:rPr>
          <w:rFonts w:ascii="Arial" w:hAnsi="Arial"/>
        </w:rPr>
        <w:t xml:space="preserve"> dose lorsque les vitesses d’avancement varient. Les dimensions des trappes de sortie sont modulées par un réglage automatique des positions de trappes pour que le débit reste toujours identique. Ainsi l’utilisateur n’est pas obligé de maintenir une vitesse d’avancement constante, il peut accélérer ou réduire la cadence en fonction de la structure et des conditions de parcelle. Pour déterminer et transmettre le signal de vitesse, l’utilisateur dispose en option d'un capteur X (comptage des impulsions), d’un câble de liaison signal (transmission de la vitesse du tracteur) ou d’une antenne GPS.</w:t>
      </w:r>
      <w:r>
        <w:rPr>
          <w:rFonts w:ascii="Arial" w:hAnsi="Arial"/>
        </w:rPr>
        <w:br/>
      </w:r>
    </w:p>
    <w:p w:rsidR="00633078" w:rsidRDefault="003671CB" w:rsidP="0012269E">
      <w:pPr>
        <w:spacing w:after="120" w:line="360" w:lineRule="auto"/>
        <w:ind w:left="567" w:right="2262"/>
        <w:rPr>
          <w:rFonts w:ascii="Arial" w:hAnsi="Arial" w:cs="Arial"/>
          <w:bCs/>
        </w:rPr>
      </w:pPr>
      <w:proofErr w:type="spellStart"/>
      <w:r>
        <w:rPr>
          <w:rFonts w:ascii="Arial" w:hAnsi="Arial"/>
        </w:rPr>
        <w:t>EasySet</w:t>
      </w:r>
      <w:proofErr w:type="spellEnd"/>
      <w:r>
        <w:rPr>
          <w:rFonts w:ascii="Arial" w:hAnsi="Arial"/>
        </w:rPr>
        <w:t xml:space="preserve"> 2, associé à la commande électrique de trappe, offre également l’avantage de moduler le débit de manière très précise et contrôlée pour économiser les coûts et protéger l'environnement. La dose souhaitée est saisie sur le terminal au kilogramme près et peut être augmentée ou réduite des deux côtés ou d’un seul côté durant l’épandage, </w:t>
      </w:r>
      <w:r>
        <w:rPr>
          <w:rFonts w:ascii="Arial" w:hAnsi="Arial"/>
        </w:rPr>
        <w:lastRenderedPageBreak/>
        <w:t xml:space="preserve">confortablement depuis la cabine du tracteur. Cet avantage est conservé durant l’épandage en bordure, en limite ou en fossé. </w:t>
      </w:r>
    </w:p>
    <w:p w:rsidR="006B6D05" w:rsidRDefault="00633078" w:rsidP="0012269E">
      <w:pPr>
        <w:spacing w:after="120" w:line="360" w:lineRule="auto"/>
        <w:ind w:left="567" w:right="2262"/>
        <w:rPr>
          <w:rFonts w:ascii="Arial" w:hAnsi="Arial" w:cs="Arial"/>
          <w:b/>
          <w:bCs/>
        </w:rPr>
      </w:pPr>
      <w:r>
        <w:rPr>
          <w:rFonts w:ascii="Arial" w:hAnsi="Arial"/>
        </w:rPr>
        <w:br/>
      </w:r>
      <w:r>
        <w:rPr>
          <w:rFonts w:ascii="Arial" w:hAnsi="Arial"/>
          <w:b/>
        </w:rPr>
        <w:t>Confort renforcé</w:t>
      </w:r>
    </w:p>
    <w:p w:rsidR="0012269E" w:rsidRDefault="0012269E" w:rsidP="0012269E">
      <w:pPr>
        <w:spacing w:after="120" w:line="360" w:lineRule="auto"/>
        <w:ind w:left="567" w:right="2262"/>
        <w:rPr>
          <w:rFonts w:ascii="Arial" w:hAnsi="Arial" w:cs="Arial"/>
          <w:bCs/>
        </w:rPr>
      </w:pPr>
      <w:proofErr w:type="spellStart"/>
      <w:r>
        <w:rPr>
          <w:rFonts w:ascii="Arial" w:hAnsi="Arial"/>
        </w:rPr>
        <w:t>EasySet</w:t>
      </w:r>
      <w:proofErr w:type="spellEnd"/>
      <w:r>
        <w:rPr>
          <w:rFonts w:ascii="Arial" w:hAnsi="Arial"/>
        </w:rPr>
        <w:t xml:space="preserve"> 2 n'a pas besoin de menu. Chaque touche correspond à une fonction, le pilotage est donc ultra facile. Les trappes de dosage sont ouvertes et fermées électriquement des deux côtés ou d'un seul côté. Grâce à la saisie de la dose nominale sur le terminal, il n’est plus nécessaire de monter et de descendre du tracteur, ni de réaliser le réglage manuel sur l’échelle graduée à l’arrière de la machine. Une prise électrique de 12 V suffit pour le terminal utilisateur ; les raccords hydrauliques ne sont plus nécessaires car les trappes ne sont plus commandées hydrauliquement.</w:t>
      </w:r>
    </w:p>
    <w:p w:rsidR="0012269E" w:rsidRDefault="0012269E" w:rsidP="0012269E">
      <w:pPr>
        <w:spacing w:after="120" w:line="360" w:lineRule="auto"/>
        <w:ind w:left="567" w:right="2262"/>
        <w:rPr>
          <w:rFonts w:ascii="Arial" w:hAnsi="Arial" w:cs="Arial"/>
        </w:rPr>
      </w:pPr>
      <w:r>
        <w:rPr>
          <w:rFonts w:ascii="Arial" w:hAnsi="Arial"/>
        </w:rPr>
        <w:t>Le compteur d’hectares offre un avantage supplémentaire en permettant à l’utilisateur de visualiser en permanence le rendement de la machine. En outre, le terminal est doté d’un compteur global d’hectares.</w:t>
      </w:r>
    </w:p>
    <w:p w:rsidR="00BA4B47" w:rsidRDefault="00FD06E8" w:rsidP="0012269E">
      <w:pPr>
        <w:spacing w:after="120" w:line="360" w:lineRule="auto"/>
        <w:ind w:left="567" w:right="2262"/>
        <w:rPr>
          <w:rFonts w:ascii="Arial" w:hAnsi="Arial" w:cs="Arial"/>
        </w:rPr>
      </w:pPr>
      <w:r>
        <w:rPr>
          <w:rFonts w:ascii="Arial" w:hAnsi="Arial"/>
        </w:rPr>
        <w:t xml:space="preserve">La nouvelle commande machine est complétée par la fonction particulièrement confortable d’étalonnage de débit semi-automatique et de vidange du reliquat. </w:t>
      </w:r>
    </w:p>
    <w:p w:rsidR="006B6D05" w:rsidRDefault="006B6D05" w:rsidP="0012269E">
      <w:pPr>
        <w:spacing w:after="120" w:line="360" w:lineRule="auto"/>
        <w:ind w:left="567" w:right="2262"/>
        <w:rPr>
          <w:rFonts w:ascii="Arial" w:hAnsi="Arial" w:cs="Arial"/>
          <w:b/>
        </w:rPr>
      </w:pPr>
      <w:r>
        <w:rPr>
          <w:rFonts w:ascii="Arial" w:hAnsi="Arial"/>
          <w:b/>
        </w:rPr>
        <w:br/>
        <w:t>Nouvelle apparence</w:t>
      </w:r>
    </w:p>
    <w:p w:rsidR="0082106F" w:rsidRDefault="0012269E" w:rsidP="0012269E">
      <w:pPr>
        <w:spacing w:after="120" w:line="360" w:lineRule="auto"/>
        <w:ind w:left="567" w:right="2262"/>
        <w:rPr>
          <w:rFonts w:ascii="Arial" w:hAnsi="Arial" w:cs="Arial"/>
          <w:bCs/>
        </w:rPr>
      </w:pPr>
      <w:r>
        <w:rPr>
          <w:rFonts w:ascii="Arial" w:hAnsi="Arial"/>
        </w:rPr>
        <w:t xml:space="preserve">Avec leur lifting, les épandeurs portés éprouvés ZA-X et ZA-M se rapprochent visuellement des modèles ZA-V et ZA-TS pour former une "famille ZA" unifiée. </w:t>
      </w:r>
    </w:p>
    <w:p w:rsidR="00F43119" w:rsidRPr="00F43119" w:rsidRDefault="0012269E" w:rsidP="0012269E">
      <w:pPr>
        <w:spacing w:after="120" w:line="360" w:lineRule="auto"/>
        <w:ind w:left="567" w:right="2262"/>
        <w:rPr>
          <w:rFonts w:ascii="Arial" w:hAnsi="Arial" w:cs="Arial"/>
          <w:bCs/>
        </w:rPr>
      </w:pPr>
      <w:r>
        <w:rPr>
          <w:rFonts w:ascii="Arial" w:hAnsi="Arial"/>
        </w:rPr>
        <w:t xml:space="preserve">Les modèles de base conservent leurs plages de largeur de travail et leurs capacités de trémie respectives. Ainsi le nouvel épandeur compact ZA-X 03 est disponible en largeurs de travail de 10 m à 18 m et en capacités de 500 l à 1 400 l. Les rehausses de trémie en option permettent une extension à 1 750 </w:t>
      </w:r>
      <w:proofErr w:type="spellStart"/>
      <w:r>
        <w:rPr>
          <w:rFonts w:ascii="Arial" w:hAnsi="Arial"/>
        </w:rPr>
        <w:t>l</w:t>
      </w:r>
      <w:proofErr w:type="spellEnd"/>
      <w:r>
        <w:rPr>
          <w:rFonts w:ascii="Arial" w:hAnsi="Arial"/>
        </w:rPr>
        <w:t xml:space="preserve"> maximum. La gamme ZA-M 02 offre des largeurs de travail flexibles de 10 à 36 m et couvre les capacités de trémie de 1 000 l à </w:t>
      </w:r>
      <w:r>
        <w:rPr>
          <w:rFonts w:ascii="Arial" w:hAnsi="Arial"/>
        </w:rPr>
        <w:lastRenderedPageBreak/>
        <w:t>1 500 l. En fonction de la dimension de l’exploitation, ces capacités peuvent être augmentées à 3 000 l par des rehausses avec ouvertures de remplissage étroites ou larges.</w:t>
      </w:r>
    </w:p>
    <w:p w:rsidR="003A3ADD" w:rsidRDefault="003A3ADD">
      <w:pPr>
        <w:rPr>
          <w:rFonts w:ascii="Arial" w:hAnsi="Arial" w:cs="Arial"/>
          <w:bCs/>
        </w:rPr>
      </w:pPr>
    </w:p>
    <w:p w:rsidR="000C3026" w:rsidRDefault="000C3026" w:rsidP="00A46482">
      <w:pPr>
        <w:spacing w:after="120" w:line="360" w:lineRule="auto"/>
        <w:ind w:left="567" w:right="2262"/>
        <w:rPr>
          <w:rFonts w:ascii="Arial" w:hAnsi="Arial" w:cs="Arial"/>
          <w:bCs/>
        </w:rPr>
      </w:pPr>
    </w:p>
    <w:p w:rsidR="000C3026" w:rsidRDefault="00AD0D8F" w:rsidP="00A46482">
      <w:pPr>
        <w:spacing w:after="120" w:line="360" w:lineRule="auto"/>
        <w:ind w:left="567" w:right="2262"/>
        <w:rPr>
          <w:rFonts w:ascii="Arial" w:hAnsi="Arial" w:cs="Arial"/>
          <w:bCs/>
        </w:rPr>
      </w:pPr>
      <w:r>
        <w:rPr>
          <w:rFonts w:ascii="Arial" w:hAnsi="Arial"/>
        </w:rPr>
        <w:pict w14:anchorId="29CBDF7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64.1pt;height:271.55pt">
            <v:imagedata r:id="rId6" o:title="ZA-M1502_Fendt_d0_kw_DJI_0508_Drama"/>
          </v:shape>
        </w:pict>
      </w:r>
    </w:p>
    <w:p w:rsidR="0021724A" w:rsidRPr="00B20461" w:rsidRDefault="00F61632" w:rsidP="0021724A">
      <w:pPr>
        <w:spacing w:after="120" w:line="360" w:lineRule="auto"/>
        <w:ind w:left="567" w:right="2262"/>
        <w:rPr>
          <w:rFonts w:ascii="Arial" w:hAnsi="Arial" w:cs="Arial"/>
          <w:bCs/>
          <w:sz w:val="22"/>
          <w:szCs w:val="22"/>
        </w:rPr>
      </w:pPr>
      <w:r>
        <w:rPr>
          <w:rFonts w:ascii="Arial" w:hAnsi="Arial"/>
          <w:sz w:val="22"/>
        </w:rPr>
        <w:t>Même avec des vitesses d’avancement variables, l’</w:t>
      </w:r>
      <w:proofErr w:type="spellStart"/>
      <w:r>
        <w:rPr>
          <w:rFonts w:ascii="Arial" w:hAnsi="Arial"/>
          <w:sz w:val="22"/>
        </w:rPr>
        <w:t>EasySet</w:t>
      </w:r>
      <w:proofErr w:type="spellEnd"/>
      <w:r>
        <w:rPr>
          <w:rFonts w:ascii="Arial" w:hAnsi="Arial"/>
          <w:sz w:val="22"/>
        </w:rPr>
        <w:t xml:space="preserve"> 2 garantit une courbe d’épandage précise et augmente le rendement horaire. </w:t>
      </w:r>
    </w:p>
    <w:p w:rsidR="00B20461" w:rsidRDefault="00C37BD5" w:rsidP="0021724A">
      <w:pPr>
        <w:spacing w:after="120" w:line="360" w:lineRule="auto"/>
        <w:ind w:left="567" w:right="2262"/>
        <w:rPr>
          <w:rFonts w:ascii="Arial" w:hAnsi="Arial" w:cs="Arial"/>
          <w:bCs/>
        </w:rPr>
      </w:pPr>
      <w:r>
        <w:rPr>
          <w:rFonts w:ascii="Arial" w:hAnsi="Arial"/>
          <w:noProof/>
          <w:color w:val="FF0000"/>
          <w:lang w:val="de-DE"/>
        </w:rPr>
        <w:lastRenderedPageBreak/>
        <w:drawing>
          <wp:inline distT="0" distB="0" distL="0" distR="0">
            <wp:extent cx="4556515" cy="3420000"/>
            <wp:effectExtent l="0" t="0" r="0" b="9525"/>
            <wp:docPr id="8" name="Grafik 8" descr="C:\Users\nberel\AppData\Local\Microsoft\Windows\INetCache\Content.Word\ZA-X_903_easy_d0_kw_P305068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nberel\AppData\Local\Microsoft\Windows\INetCache\Content.Word\ZA-X_903_easy_d0_kw_P3050686.jpg"/>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4556515" cy="3420000"/>
                    </a:xfrm>
                    <a:prstGeom prst="rect">
                      <a:avLst/>
                    </a:prstGeom>
                    <a:noFill/>
                    <a:ln>
                      <a:noFill/>
                    </a:ln>
                  </pic:spPr>
                </pic:pic>
              </a:graphicData>
            </a:graphic>
          </wp:inline>
        </w:drawing>
      </w:r>
    </w:p>
    <w:p w:rsidR="00297096" w:rsidRPr="00297096" w:rsidRDefault="00297096" w:rsidP="00297096">
      <w:pPr>
        <w:spacing w:after="120" w:line="360" w:lineRule="auto"/>
        <w:ind w:left="567" w:right="1695"/>
        <w:rPr>
          <w:rFonts w:ascii="Arial" w:hAnsi="Arial" w:cs="Arial"/>
          <w:bCs/>
          <w:sz w:val="22"/>
          <w:szCs w:val="22"/>
        </w:rPr>
      </w:pPr>
      <w:r>
        <w:rPr>
          <w:rFonts w:ascii="Arial" w:hAnsi="Arial"/>
          <w:sz w:val="22"/>
        </w:rPr>
        <w:t xml:space="preserve">Pour la première fois, le terminal utilisateur </w:t>
      </w:r>
      <w:proofErr w:type="spellStart"/>
      <w:r>
        <w:rPr>
          <w:rFonts w:ascii="Arial" w:hAnsi="Arial"/>
          <w:sz w:val="22"/>
        </w:rPr>
        <w:t>EasySet</w:t>
      </w:r>
      <w:proofErr w:type="spellEnd"/>
      <w:r>
        <w:rPr>
          <w:rFonts w:ascii="Arial" w:hAnsi="Arial"/>
          <w:sz w:val="22"/>
        </w:rPr>
        <w:t xml:space="preserve"> 2 est proposé pour la gamme ZA-X avec une régulation automatique du débit, même avec des vitesses d’avancement variables.</w:t>
      </w:r>
    </w:p>
    <w:p w:rsidR="00C37BD5" w:rsidRDefault="00AD0D8F" w:rsidP="0021724A">
      <w:pPr>
        <w:spacing w:after="120" w:line="360" w:lineRule="auto"/>
        <w:ind w:left="567" w:right="2262"/>
        <w:rPr>
          <w:rFonts w:ascii="Arial" w:hAnsi="Arial" w:cs="Arial"/>
          <w:bCs/>
          <w:color w:val="FF0000"/>
        </w:rPr>
      </w:pPr>
      <w:bookmarkStart w:id="0" w:name="_GoBack"/>
      <w:r>
        <w:rPr>
          <w:rFonts w:ascii="Arial" w:hAnsi="Arial"/>
          <w:color w:val="FF0000"/>
        </w:rPr>
        <w:pict>
          <v:shape id="_x0000_i1026" type="#_x0000_t75" style="width:354.85pt;height:266.4pt">
            <v:imagedata r:id="rId8" o:title="ZA-X_903_easy_d0_kw_DJI_0868_Anschnitt"/>
          </v:shape>
        </w:pict>
      </w:r>
      <w:bookmarkEnd w:id="0"/>
    </w:p>
    <w:p w:rsidR="000C3026" w:rsidRDefault="0021724A" w:rsidP="0021724A">
      <w:pPr>
        <w:spacing w:after="120" w:line="360" w:lineRule="auto"/>
        <w:ind w:left="567" w:right="2262"/>
        <w:rPr>
          <w:rFonts w:ascii="Arial" w:hAnsi="Arial" w:cs="Arial"/>
          <w:bCs/>
          <w:sz w:val="22"/>
          <w:szCs w:val="22"/>
        </w:rPr>
      </w:pPr>
      <w:r>
        <w:rPr>
          <w:rFonts w:ascii="Arial" w:hAnsi="Arial"/>
          <w:sz w:val="22"/>
        </w:rPr>
        <w:t>Même pour l’épandage en limite ou en fossé ou sur les pointes, l’utilisateur peut moduler le débit sans avoir à s’arrêter ou à descendre.</w:t>
      </w:r>
    </w:p>
    <w:p w:rsidR="007510DD" w:rsidRDefault="007510DD" w:rsidP="00A46482">
      <w:pPr>
        <w:spacing w:after="120" w:line="360" w:lineRule="auto"/>
        <w:ind w:left="567" w:right="2262"/>
        <w:rPr>
          <w:rFonts w:ascii="Arial" w:hAnsi="Arial" w:cs="Arial"/>
          <w:bCs/>
        </w:rPr>
      </w:pPr>
      <w:r>
        <w:rPr>
          <w:noProof/>
          <w:lang w:val="de-DE"/>
        </w:rPr>
        <w:lastRenderedPageBreak/>
        <w:drawing>
          <wp:inline distT="0" distB="0" distL="0" distR="0" wp14:anchorId="7C54D74D" wp14:editId="5DD49716">
            <wp:extent cx="4324350" cy="3257550"/>
            <wp:effectExtent l="0" t="0" r="0" b="0"/>
            <wp:docPr id="6" name="Bild 2" descr="EasySet_2_15c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asySet_2_15cm"/>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324350" cy="3257550"/>
                    </a:xfrm>
                    <a:prstGeom prst="rect">
                      <a:avLst/>
                    </a:prstGeom>
                    <a:noFill/>
                    <a:ln>
                      <a:noFill/>
                    </a:ln>
                  </pic:spPr>
                </pic:pic>
              </a:graphicData>
            </a:graphic>
          </wp:inline>
        </w:drawing>
      </w:r>
    </w:p>
    <w:p w:rsidR="007510DD" w:rsidRPr="00B20461" w:rsidRDefault="0021724A" w:rsidP="00A46482">
      <w:pPr>
        <w:spacing w:after="120" w:line="360" w:lineRule="auto"/>
        <w:ind w:left="567" w:right="2262"/>
        <w:rPr>
          <w:rFonts w:ascii="Arial" w:hAnsi="Arial" w:cs="Arial"/>
          <w:bCs/>
          <w:sz w:val="22"/>
          <w:szCs w:val="22"/>
        </w:rPr>
      </w:pPr>
      <w:r>
        <w:rPr>
          <w:rFonts w:ascii="Arial" w:hAnsi="Arial"/>
          <w:sz w:val="22"/>
        </w:rPr>
        <w:t xml:space="preserve">Sur le terminal utilisateur </w:t>
      </w:r>
      <w:proofErr w:type="spellStart"/>
      <w:r>
        <w:rPr>
          <w:rFonts w:ascii="Arial" w:hAnsi="Arial"/>
          <w:sz w:val="22"/>
        </w:rPr>
        <w:t>EasySet</w:t>
      </w:r>
      <w:proofErr w:type="spellEnd"/>
      <w:r>
        <w:rPr>
          <w:rFonts w:ascii="Arial" w:hAnsi="Arial"/>
          <w:sz w:val="22"/>
        </w:rPr>
        <w:t xml:space="preserve"> 2, chaque touche est dédiée à sa propre fonction. Le pilotage est ainsi nettement facilité et le confort amélioré.</w:t>
      </w:r>
    </w:p>
    <w:p w:rsidR="00C37BD5" w:rsidRDefault="00AD0D8F" w:rsidP="00C37BD5">
      <w:pPr>
        <w:ind w:left="567"/>
        <w:rPr>
          <w:rFonts w:ascii="Arial" w:hAnsi="Arial" w:cs="Arial"/>
          <w:b/>
          <w:bCs/>
          <w:color w:val="808080" w:themeColor="background1" w:themeShade="80"/>
          <w:sz w:val="20"/>
          <w:szCs w:val="20"/>
        </w:rPr>
      </w:pPr>
      <w:r>
        <w:rPr>
          <w:rFonts w:ascii="Arial" w:hAnsi="Arial"/>
          <w:b/>
          <w:color w:val="808080" w:themeColor="background1" w:themeShade="80"/>
          <w:sz w:val="20"/>
        </w:rPr>
        <w:pict>
          <v:shape id="_x0000_i1027" type="#_x0000_t75" style="width:371.3pt;height:278.75pt">
            <v:imagedata r:id="rId10" o:title="ZA-M1502_Fendt_d0_kw_P2268886"/>
          </v:shape>
        </w:pict>
      </w:r>
    </w:p>
    <w:p w:rsidR="008069D3" w:rsidRDefault="002A71E4" w:rsidP="00067E73">
      <w:pPr>
        <w:spacing w:after="120" w:line="360" w:lineRule="auto"/>
        <w:ind w:left="567" w:right="2262"/>
        <w:rPr>
          <w:rFonts w:ascii="Arial" w:hAnsi="Arial"/>
          <w:sz w:val="22"/>
        </w:rPr>
      </w:pPr>
      <w:r>
        <w:rPr>
          <w:rFonts w:ascii="Arial" w:hAnsi="Arial"/>
          <w:sz w:val="22"/>
        </w:rPr>
        <w:t xml:space="preserve">Banc de contrôle digital mobile </w:t>
      </w:r>
      <w:proofErr w:type="spellStart"/>
      <w:r>
        <w:rPr>
          <w:rFonts w:ascii="Arial" w:hAnsi="Arial"/>
          <w:sz w:val="22"/>
        </w:rPr>
        <w:t>EasyCheck</w:t>
      </w:r>
      <w:proofErr w:type="spellEnd"/>
      <w:r>
        <w:rPr>
          <w:rFonts w:ascii="Arial" w:hAnsi="Arial"/>
          <w:sz w:val="22"/>
        </w:rPr>
        <w:t xml:space="preserve"> pour une optimisation simple de la répartition transversale. </w:t>
      </w:r>
    </w:p>
    <w:p w:rsidR="00AD0D8F" w:rsidRDefault="00AD0D8F" w:rsidP="00067E73">
      <w:pPr>
        <w:spacing w:after="120" w:line="360" w:lineRule="auto"/>
        <w:ind w:left="567" w:right="2262"/>
        <w:rPr>
          <w:rFonts w:ascii="Arial" w:hAnsi="Arial"/>
          <w:sz w:val="22"/>
        </w:rPr>
      </w:pPr>
    </w:p>
    <w:p w:rsidR="00AD0D8F" w:rsidRDefault="00AD0D8F" w:rsidP="00067E73">
      <w:pPr>
        <w:spacing w:after="120" w:line="360" w:lineRule="auto"/>
        <w:ind w:left="567" w:right="2262"/>
        <w:rPr>
          <w:rFonts w:ascii="Arial" w:hAnsi="Arial"/>
          <w:sz w:val="22"/>
        </w:rPr>
      </w:pPr>
    </w:p>
    <w:p w:rsidR="00AD0D8F" w:rsidRPr="00002CC3" w:rsidRDefault="00AD0D8F" w:rsidP="00AD0D8F">
      <w:pPr>
        <w:tabs>
          <w:tab w:val="left" w:pos="3550"/>
        </w:tabs>
        <w:spacing w:line="360" w:lineRule="auto"/>
        <w:ind w:left="567" w:right="1411"/>
        <w:rPr>
          <w:rFonts w:ascii="Arial" w:hAnsi="Arial" w:cs="Arial"/>
          <w:b/>
          <w:bCs/>
          <w:color w:val="808080" w:themeColor="background1" w:themeShade="80"/>
          <w:sz w:val="20"/>
          <w:szCs w:val="20"/>
        </w:rPr>
      </w:pPr>
      <w:r w:rsidRPr="00002CC3">
        <w:rPr>
          <w:rFonts w:ascii="Arial" w:hAnsi="Arial" w:cs="Arial"/>
          <w:b/>
          <w:bCs/>
          <w:color w:val="808080" w:themeColor="background1" w:themeShade="80"/>
          <w:sz w:val="20"/>
          <w:szCs w:val="20"/>
        </w:rPr>
        <w:t>A propos d‘AMAZONE</w:t>
      </w:r>
    </w:p>
    <w:p w:rsidR="00AD0D8F" w:rsidRPr="00002CC3" w:rsidRDefault="00AD0D8F" w:rsidP="00AD0D8F">
      <w:pPr>
        <w:tabs>
          <w:tab w:val="left" w:pos="3550"/>
        </w:tabs>
        <w:spacing w:line="360" w:lineRule="auto"/>
        <w:ind w:left="567" w:right="1411"/>
        <w:rPr>
          <w:rFonts w:ascii="Arial" w:hAnsi="Arial" w:cs="Arial"/>
          <w:bCs/>
          <w:color w:val="808080" w:themeColor="background1" w:themeShade="80"/>
          <w:sz w:val="20"/>
          <w:szCs w:val="20"/>
        </w:rPr>
      </w:pPr>
      <w:r w:rsidRPr="00002CC3">
        <w:rPr>
          <w:rFonts w:ascii="Arial" w:hAnsi="Arial" w:cs="Arial"/>
          <w:bCs/>
          <w:color w:val="808080" w:themeColor="background1" w:themeShade="80"/>
          <w:sz w:val="20"/>
          <w:szCs w:val="20"/>
        </w:rPr>
        <w:t xml:space="preserve">Les AMAZONEN-WERKE H. </w:t>
      </w:r>
      <w:r>
        <w:rPr>
          <w:rFonts w:ascii="Arial" w:hAnsi="Arial" w:cs="Arial"/>
          <w:bCs/>
          <w:color w:val="808080" w:themeColor="background1" w:themeShade="80"/>
          <w:sz w:val="20"/>
          <w:szCs w:val="20"/>
        </w:rPr>
        <w:t>DREYER</w:t>
      </w:r>
      <w:r w:rsidRPr="008D315E">
        <w:rPr>
          <w:rFonts w:ascii="Arial" w:hAnsi="Arial" w:cs="Arial"/>
          <w:bCs/>
          <w:color w:val="808080" w:themeColor="background1" w:themeShade="80"/>
          <w:sz w:val="20"/>
          <w:szCs w:val="20"/>
        </w:rPr>
        <w:t xml:space="preserve"> </w:t>
      </w:r>
      <w:r>
        <w:rPr>
          <w:rFonts w:ascii="Arial" w:hAnsi="Arial" w:cs="Arial"/>
          <w:bCs/>
          <w:color w:val="808080" w:themeColor="background1" w:themeShade="80"/>
          <w:sz w:val="20"/>
          <w:szCs w:val="20"/>
        </w:rPr>
        <w:t>SE</w:t>
      </w:r>
      <w:r w:rsidRPr="00002CC3">
        <w:rPr>
          <w:rFonts w:ascii="Arial" w:hAnsi="Arial" w:cs="Arial"/>
          <w:bCs/>
          <w:color w:val="808080" w:themeColor="background1" w:themeShade="80"/>
          <w:sz w:val="20"/>
          <w:szCs w:val="20"/>
        </w:rPr>
        <w:t xml:space="preserve"> &amp; Co.</w:t>
      </w:r>
      <w:r>
        <w:rPr>
          <w:rFonts w:ascii="Arial" w:hAnsi="Arial" w:cs="Arial"/>
          <w:bCs/>
          <w:color w:val="808080" w:themeColor="background1" w:themeShade="80"/>
          <w:sz w:val="20"/>
          <w:szCs w:val="20"/>
        </w:rPr>
        <w:t xml:space="preserve"> </w:t>
      </w:r>
      <w:r w:rsidRPr="00002CC3">
        <w:rPr>
          <w:rFonts w:ascii="Arial" w:hAnsi="Arial" w:cs="Arial"/>
          <w:bCs/>
          <w:color w:val="808080" w:themeColor="background1" w:themeShade="80"/>
          <w:sz w:val="20"/>
          <w:szCs w:val="20"/>
        </w:rPr>
        <w:t>KG</w:t>
      </w:r>
      <w:r>
        <w:rPr>
          <w:rFonts w:ascii="Arial" w:hAnsi="Arial" w:cs="Arial"/>
          <w:bCs/>
          <w:color w:val="808080" w:themeColor="background1" w:themeShade="80"/>
          <w:sz w:val="20"/>
          <w:szCs w:val="20"/>
        </w:rPr>
        <w:t>,</w:t>
      </w:r>
      <w:r w:rsidRPr="00002CC3">
        <w:rPr>
          <w:rFonts w:ascii="Arial" w:hAnsi="Arial" w:cs="Arial"/>
          <w:bCs/>
          <w:color w:val="808080" w:themeColor="background1" w:themeShade="80"/>
          <w:sz w:val="20"/>
          <w:szCs w:val="20"/>
        </w:rPr>
        <w:t xml:space="preserve"> dont le siège principal est à </w:t>
      </w:r>
      <w:proofErr w:type="spellStart"/>
      <w:r w:rsidRPr="00002CC3">
        <w:rPr>
          <w:rFonts w:ascii="Arial" w:hAnsi="Arial" w:cs="Arial"/>
          <w:bCs/>
          <w:color w:val="808080" w:themeColor="background1" w:themeShade="80"/>
          <w:sz w:val="20"/>
          <w:szCs w:val="20"/>
        </w:rPr>
        <w:t>Hasbergen</w:t>
      </w:r>
      <w:proofErr w:type="spellEnd"/>
      <w:r w:rsidRPr="00002CC3">
        <w:rPr>
          <w:rFonts w:ascii="Arial" w:hAnsi="Arial" w:cs="Arial"/>
          <w:bCs/>
          <w:color w:val="808080" w:themeColor="background1" w:themeShade="80"/>
          <w:sz w:val="20"/>
          <w:szCs w:val="20"/>
        </w:rPr>
        <w:t xml:space="preserve">-Gaste </w:t>
      </w:r>
      <w:r>
        <w:rPr>
          <w:rFonts w:ascii="Arial" w:hAnsi="Arial" w:cs="Arial"/>
          <w:bCs/>
          <w:color w:val="808080" w:themeColor="background1" w:themeShade="80"/>
          <w:sz w:val="20"/>
          <w:szCs w:val="20"/>
        </w:rPr>
        <w:t>(</w:t>
      </w:r>
      <w:r w:rsidRPr="00002CC3">
        <w:rPr>
          <w:rFonts w:ascii="Arial" w:hAnsi="Arial" w:cs="Arial"/>
          <w:bCs/>
          <w:color w:val="808080" w:themeColor="background1" w:themeShade="80"/>
          <w:sz w:val="20"/>
          <w:szCs w:val="20"/>
        </w:rPr>
        <w:t>49205</w:t>
      </w:r>
      <w:r>
        <w:rPr>
          <w:rFonts w:ascii="Arial" w:hAnsi="Arial" w:cs="Arial"/>
          <w:bCs/>
          <w:color w:val="808080" w:themeColor="background1" w:themeShade="80"/>
          <w:sz w:val="20"/>
          <w:szCs w:val="20"/>
        </w:rPr>
        <w:t xml:space="preserve">), </w:t>
      </w:r>
      <w:r w:rsidRPr="00002CC3">
        <w:rPr>
          <w:rFonts w:ascii="Arial" w:hAnsi="Arial" w:cs="Arial"/>
          <w:bCs/>
          <w:color w:val="808080" w:themeColor="background1" w:themeShade="80"/>
          <w:sz w:val="20"/>
          <w:szCs w:val="20"/>
        </w:rPr>
        <w:t xml:space="preserve">fabrique des machines agricoles et espaces verts. L’entreprise dirigée par ses propriétaires emploie 1900 salariés sur neuf sites de production différents en Allemagne, France, Russie et Hongrie. La gamme de machines agricoles comprend des outils de préparation du sol, des semoirs, des épandeurs d’engrais et des pulvérisateurs. Sur la base de ses compétences clé, AMAZONE est aujourd‘hui spécialiste </w:t>
      </w:r>
      <w:r>
        <w:rPr>
          <w:rFonts w:ascii="Arial" w:hAnsi="Arial" w:cs="Arial"/>
          <w:bCs/>
          <w:color w:val="808080" w:themeColor="background1" w:themeShade="80"/>
          <w:sz w:val="20"/>
          <w:szCs w:val="20"/>
        </w:rPr>
        <w:t>de</w:t>
      </w:r>
      <w:r w:rsidRPr="00002CC3">
        <w:rPr>
          <w:rFonts w:ascii="Arial" w:hAnsi="Arial" w:cs="Arial"/>
          <w:bCs/>
          <w:color w:val="808080" w:themeColor="background1" w:themeShade="80"/>
          <w:sz w:val="20"/>
          <w:szCs w:val="20"/>
        </w:rPr>
        <w:t xml:space="preserve"> la "culture intelligente". Pour plus d’informations : </w:t>
      </w:r>
      <w:hyperlink r:id="rId11" w:history="1">
        <w:r w:rsidRPr="00770AB9">
          <w:rPr>
            <w:rStyle w:val="Hyperlink"/>
            <w:rFonts w:ascii="Arial" w:hAnsi="Arial" w:cs="Arial"/>
            <w:bCs/>
            <w:sz w:val="20"/>
            <w:szCs w:val="20"/>
          </w:rPr>
          <w:t>www.amazone.</w:t>
        </w:r>
      </w:hyperlink>
      <w:proofErr w:type="gramStart"/>
      <w:r>
        <w:rPr>
          <w:rStyle w:val="Hyperlink"/>
          <w:rFonts w:ascii="Arial" w:hAnsi="Arial" w:cs="Arial"/>
          <w:bCs/>
          <w:sz w:val="20"/>
          <w:szCs w:val="20"/>
        </w:rPr>
        <w:t>fr</w:t>
      </w:r>
      <w:proofErr w:type="gramEnd"/>
      <w:r>
        <w:rPr>
          <w:rFonts w:ascii="Arial" w:hAnsi="Arial" w:cs="Arial"/>
          <w:bCs/>
          <w:color w:val="808080" w:themeColor="background1" w:themeShade="80"/>
          <w:sz w:val="20"/>
          <w:szCs w:val="20"/>
        </w:rPr>
        <w:t xml:space="preserve"> </w:t>
      </w:r>
      <w:r w:rsidRPr="00002CC3">
        <w:rPr>
          <w:rFonts w:ascii="Arial" w:hAnsi="Arial" w:cs="Arial"/>
          <w:bCs/>
          <w:color w:val="808080" w:themeColor="background1" w:themeShade="80"/>
          <w:sz w:val="20"/>
          <w:szCs w:val="20"/>
        </w:rPr>
        <w:t xml:space="preserve"> </w:t>
      </w:r>
    </w:p>
    <w:p w:rsidR="00AD0D8F" w:rsidRPr="00002CC3" w:rsidRDefault="00AD0D8F" w:rsidP="00AD0D8F">
      <w:pPr>
        <w:tabs>
          <w:tab w:val="left" w:pos="3550"/>
        </w:tabs>
        <w:spacing w:line="360" w:lineRule="auto"/>
        <w:ind w:left="567" w:right="1411"/>
        <w:rPr>
          <w:rFonts w:ascii="Arial" w:hAnsi="Arial" w:cs="Arial"/>
          <w:bCs/>
          <w:color w:val="808080" w:themeColor="background1" w:themeShade="80"/>
          <w:sz w:val="20"/>
          <w:szCs w:val="20"/>
        </w:rPr>
      </w:pPr>
      <w:r w:rsidRPr="00002CC3">
        <w:rPr>
          <w:noProof/>
          <w:color w:val="0563C1"/>
        </w:rPr>
        <w:drawing>
          <wp:inline distT="0" distB="0" distL="0" distR="0" wp14:anchorId="5685AD12" wp14:editId="614D7D81">
            <wp:extent cx="241300" cy="241300"/>
            <wp:effectExtent l="0" t="0" r="6350" b="6350"/>
            <wp:docPr id="26" name="Grafik 26" descr="cid:FB_70d43fd1-a841-4de4-bbaa-3e1f495f95d3.jpg">
              <a:hlinkClick xmlns:a="http://schemas.openxmlformats.org/drawingml/2006/main" r:id="rId1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id:FB_70d43fd1-a841-4de4-bbaa-3e1f495f95d3.jpg">
                      <a:hlinkClick r:id="rId12"/>
                    </pic:cNvPr>
                    <pic:cNvPicPr>
                      <a:picLocks noChangeAspect="1" noChangeArrowheads="1"/>
                    </pic:cNvPicPr>
                  </pic:nvPicPr>
                  <pic:blipFill>
                    <a:blip r:embed="rId13" r:link="rId14"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002CC3">
        <w:t> </w:t>
      </w:r>
      <w:r w:rsidRPr="00002CC3">
        <w:rPr>
          <w:noProof/>
          <w:color w:val="0563C1"/>
        </w:rPr>
        <w:drawing>
          <wp:inline distT="0" distB="0" distL="0" distR="0" wp14:anchorId="74D4A244" wp14:editId="1C61F3D4">
            <wp:extent cx="241300" cy="241300"/>
            <wp:effectExtent l="0" t="0" r="6350" b="6350"/>
            <wp:docPr id="27" name="Grafik 27" descr="cid:IG_efb650a7-31e4-4674-98db-f2d2d5c58dce.jpg">
              <a:hlinkClick xmlns:a="http://schemas.openxmlformats.org/drawingml/2006/main" r:id="rId1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id:IG_efb650a7-31e4-4674-98db-f2d2d5c58dce.jpg">
                      <a:hlinkClick r:id="rId15"/>
                    </pic:cNvPr>
                    <pic:cNvPicPr>
                      <a:picLocks noChangeAspect="1" noChangeArrowheads="1"/>
                    </pic:cNvPicPr>
                  </pic:nvPicPr>
                  <pic:blipFill>
                    <a:blip r:embed="rId16" r:link="rId17"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002CC3">
        <w:t> </w:t>
      </w:r>
      <w:r w:rsidRPr="00002CC3">
        <w:rPr>
          <w:noProof/>
          <w:color w:val="0563C1"/>
        </w:rPr>
        <w:drawing>
          <wp:inline distT="0" distB="0" distL="0" distR="0" wp14:anchorId="74D3DFDC" wp14:editId="7F3FDE93">
            <wp:extent cx="241300" cy="241300"/>
            <wp:effectExtent l="0" t="0" r="6350" b="6350"/>
            <wp:docPr id="28" name="Grafik 28" descr="cid:YT_e9180d16-5a2b-4618-92e9-22a015f9cafb.jpg">
              <a:hlinkClick xmlns:a="http://schemas.openxmlformats.org/drawingml/2006/main" r:id="rId1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id:YT_e9180d16-5a2b-4618-92e9-22a015f9cafb.jpg">
                      <a:hlinkClick r:id="rId18"/>
                    </pic:cNvPr>
                    <pic:cNvPicPr>
                      <a:picLocks noChangeAspect="1" noChangeArrowheads="1"/>
                    </pic:cNvPicPr>
                  </pic:nvPicPr>
                  <pic:blipFill>
                    <a:blip r:embed="rId19" r:link="rId20"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002CC3">
        <w:t> </w:t>
      </w:r>
      <w:r w:rsidRPr="00002CC3">
        <w:rPr>
          <w:noProof/>
          <w:color w:val="0563C1"/>
        </w:rPr>
        <w:drawing>
          <wp:inline distT="0" distB="0" distL="0" distR="0" wp14:anchorId="504A9DB8" wp14:editId="59918079">
            <wp:extent cx="241300" cy="241300"/>
            <wp:effectExtent l="0" t="0" r="6350" b="6350"/>
            <wp:docPr id="29" name="Grafik 29" descr="cid:LinkedIn_80de4e9c-c7a3-41e3-8e11-063f7eace13d.jpg">
              <a:hlinkClick xmlns:a="http://schemas.openxmlformats.org/drawingml/2006/main" r:id="rId2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id:LinkedIn_80de4e9c-c7a3-41e3-8e11-063f7eace13d.jpg">
                      <a:hlinkClick r:id="rId21"/>
                    </pic:cNvPr>
                    <pic:cNvPicPr>
                      <a:picLocks noChangeAspect="1" noChangeArrowheads="1"/>
                    </pic:cNvPicPr>
                  </pic:nvPicPr>
                  <pic:blipFill>
                    <a:blip r:embed="rId22" r:link="rId23"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002CC3">
        <w:t> </w:t>
      </w:r>
      <w:r w:rsidRPr="00002CC3">
        <w:rPr>
          <w:noProof/>
          <w:color w:val="0563C1"/>
        </w:rPr>
        <w:drawing>
          <wp:inline distT="0" distB="0" distL="0" distR="0" wp14:anchorId="3DFA79A0" wp14:editId="4D18B688">
            <wp:extent cx="241300" cy="241300"/>
            <wp:effectExtent l="0" t="0" r="6350" b="6350"/>
            <wp:docPr id="30" name="Grafik 30" descr="cid:Xing1_e3730686-2953-47a9-9c47-dbaa518a9207.jpg">
              <a:hlinkClick xmlns:a="http://schemas.openxmlformats.org/drawingml/2006/main" r:id="rId2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id:Xing1_e3730686-2953-47a9-9c47-dbaa518a9207.jpg">
                      <a:hlinkClick r:id="rId24"/>
                    </pic:cNvPr>
                    <pic:cNvPicPr>
                      <a:picLocks noChangeAspect="1" noChangeArrowheads="1"/>
                    </pic:cNvPicPr>
                  </pic:nvPicPr>
                  <pic:blipFill>
                    <a:blip r:embed="rId25" r:link="rId26"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002CC3">
        <w:t> </w:t>
      </w:r>
    </w:p>
    <w:p w:rsidR="00AD0D8F" w:rsidRPr="00067E73" w:rsidRDefault="00AD0D8F" w:rsidP="00067E73">
      <w:pPr>
        <w:spacing w:after="120" w:line="360" w:lineRule="auto"/>
        <w:ind w:left="567" w:right="2262"/>
        <w:rPr>
          <w:rFonts w:ascii="Arial" w:hAnsi="Arial" w:cs="Arial"/>
          <w:b/>
          <w:bCs/>
          <w:color w:val="808080" w:themeColor="background1" w:themeShade="80"/>
          <w:sz w:val="20"/>
          <w:szCs w:val="20"/>
        </w:rPr>
      </w:pPr>
    </w:p>
    <w:sectPr w:rsidR="00AD0D8F" w:rsidRPr="00067E73" w:rsidSect="00CF0CB0">
      <w:headerReference w:type="default" r:id="rId27"/>
      <w:footerReference w:type="default" r:id="rId28"/>
      <w:pgSz w:w="11901" w:h="16840" w:code="9"/>
      <w:pgMar w:top="1418" w:right="567" w:bottom="1985" w:left="567" w:header="1418" w:footer="1417" w:gutter="0"/>
      <w:cols w:space="708"/>
      <w:noEndnote/>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8B37EE" w:rsidRDefault="008B37EE">
      <w:r>
        <w:separator/>
      </w:r>
    </w:p>
  </w:endnote>
  <w:endnote w:type="continuationSeparator" w:id="0">
    <w:p w:rsidR="008B37EE" w:rsidRDefault="008B37E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ourier">
    <w:panose1 w:val="02070409020205020404"/>
    <w:charset w:val="00"/>
    <w:family w:val="modern"/>
    <w:notTrueType/>
    <w:pitch w:val="fixed"/>
    <w:sig w:usb0="00000003" w:usb1="00000000" w:usb2="00000000" w:usb3="00000000" w:csb0="00000001" w:csb1="00000000"/>
  </w:font>
  <w:font w:name="Times New Roman">
    <w:panose1 w:val="02020603050405020304"/>
    <w:charset w:val="00"/>
    <w:family w:val="roman"/>
    <w:pitch w:val="variable"/>
    <w:sig w:usb0="E0002EFF" w:usb1="C000785B" w:usb2="00000009" w:usb3="00000000" w:csb0="000001FF" w:csb1="00000000"/>
  </w:font>
  <w:font w:name="Lucida Grande">
    <w:altName w:val="Courier New"/>
    <w:charset w:val="00"/>
    <w:family w:val="auto"/>
    <w:pitch w:val="variable"/>
    <w:sig w:usb0="03000000" w:usb1="00000000" w:usb2="00000000" w:usb3="00000000" w:csb0="00000001" w:csb1="00000000"/>
  </w:font>
  <w:font w:name="Times-Roman">
    <w:altName w:val="Times New Roman"/>
    <w:panose1 w:val="00000000000000000000"/>
    <w:charset w:val="4D"/>
    <w:family w:val="auto"/>
    <w:notTrueType/>
    <w:pitch w:val="default"/>
    <w:sig w:usb0="03000000"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5E0980" w:rsidRDefault="00147389" w:rsidP="00D211D5">
    <w:pPr>
      <w:pStyle w:val="Fuzeile"/>
      <w:tabs>
        <w:tab w:val="clear" w:pos="4536"/>
        <w:tab w:val="clear" w:pos="9072"/>
        <w:tab w:val="left" w:pos="3138"/>
      </w:tabs>
    </w:pPr>
    <w:r>
      <w:rPr>
        <w:noProof/>
        <w:lang w:val="de-DE"/>
      </w:rPr>
      <mc:AlternateContent>
        <mc:Choice Requires="wps">
          <w:drawing>
            <wp:anchor distT="0" distB="0" distL="114300" distR="114300" simplePos="0" relativeHeight="251660288" behindDoc="1" locked="0" layoutInCell="1" allowOverlap="1" wp14:anchorId="69EB742D" wp14:editId="08D4C183">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5E0980" w:rsidRPr="0093254A" w:rsidRDefault="005E0980" w:rsidP="006F7755">
                          <w:pPr>
                            <w:ind w:right="57"/>
                            <w:jc w:val="right"/>
                            <w:rPr>
                              <w:rFonts w:ascii="Arial" w:hAnsi="Arial"/>
                              <w:sz w:val="20"/>
                            </w:rPr>
                          </w:pPr>
                          <w:r>
                            <w:rPr>
                              <w:rFonts w:ascii="Arial" w:hAnsi="Arial"/>
                              <w:sz w:val="20"/>
                            </w:rPr>
                            <w:t xml:space="preserve">Page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AD0D8F">
                            <w:rPr>
                              <w:rFonts w:ascii="Arial" w:hAnsi="Arial"/>
                              <w:noProof/>
                              <w:sz w:val="20"/>
                            </w:rPr>
                            <w:t>6</w:t>
                          </w:r>
                          <w:r w:rsidRPr="0093254A">
                            <w:rPr>
                              <w:rFonts w:ascii="Arial" w:hAnsi="Arial"/>
                              <w:sz w:val="20"/>
                            </w:rPr>
                            <w:fldChar w:fldCharType="end"/>
                          </w:r>
                          <w:r>
                            <w:rPr>
                              <w:rFonts w:ascii="Arial" w:hAnsi="Arial"/>
                              <w:sz w:val="20"/>
                            </w:rPr>
                            <w:t xml:space="preserve"> /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AD0D8F">
                            <w:rPr>
                              <w:rFonts w:ascii="Arial" w:hAnsi="Arial"/>
                              <w:noProof/>
                              <w:sz w:val="20"/>
                            </w:rPr>
                            <w:t>6</w:t>
                          </w:r>
                          <w:r w:rsidRPr="0093254A">
                            <w:rPr>
                              <w:rFonts w:ascii="Arial" w:hAnsi="Arial"/>
                              <w:sz w:val="20"/>
                            </w:rPr>
                            <w:fldChar w:fldCharType="end"/>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9EB742D"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" filled="f" fillcolor="#006e31" stroked="f">
              <v:textbox inset="0,.5mm,0,0">
                <w:txbxContent>
                  <w:p w:rsidR="005E0980" w:rsidRPr="0093254A" w:rsidRDefault="005E0980" w:rsidP="006F7755">
                    <w:pPr>
                      <w:ind w:right="57"/>
                      <w:jc w:val="right"/>
                      <w:rPr>
                        <w:rFonts w:ascii="Arial" w:hAnsi="Arial"/>
                        <w:sz w:val="20"/>
                      </w:rPr>
                    </w:pPr>
                    <w:r>
                      <w:rPr>
                        <w:rFonts w:ascii="Arial" w:hAnsi="Arial"/>
                        <w:sz w:val="20"/>
                      </w:rPr>
                      <w:t xml:space="preserve">Page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AD0D8F">
                      <w:rPr>
                        <w:rFonts w:ascii="Arial" w:hAnsi="Arial"/>
                        <w:noProof/>
                        <w:sz w:val="20"/>
                      </w:rPr>
                      <w:t>6</w:t>
                    </w:r>
                    <w:r w:rsidRPr="0093254A">
                      <w:rPr>
                        <w:rFonts w:ascii="Arial" w:hAnsi="Arial"/>
                        <w:sz w:val="20"/>
                      </w:rPr>
                      <w:fldChar w:fldCharType="end"/>
                    </w:r>
                    <w:r>
                      <w:rPr>
                        <w:rFonts w:ascii="Arial" w:hAnsi="Arial"/>
                        <w:sz w:val="20"/>
                      </w:rPr>
                      <w:t xml:space="preserve"> /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AD0D8F">
                      <w:rPr>
                        <w:rFonts w:ascii="Arial" w:hAnsi="Arial"/>
                        <w:noProof/>
                        <w:sz w:val="20"/>
                      </w:rPr>
                      <w:t>6</w:t>
                    </w:r>
                    <w:r w:rsidRPr="0093254A">
                      <w:rPr>
                        <w:rFonts w:ascii="Arial" w:hAnsi="Arial"/>
                        <w:sz w:val="20"/>
                      </w:rPr>
                      <w:fldChar w:fldCharType="end"/>
                    </w:r>
                  </w:p>
                </w:txbxContent>
              </v:textbox>
            </v:shape>
          </w:pict>
        </mc:Fallback>
      </mc:AlternateContent>
    </w:r>
    <w:r>
      <w:rPr>
        <w:noProof/>
        <w:lang w:val="de-DE"/>
      </w:rPr>
      <mc:AlternateContent>
        <mc:Choice Requires="wps">
          <w:drawing>
            <wp:anchor distT="0" distB="0" distL="114300" distR="114300" simplePos="0" relativeHeight="251656192" behindDoc="1" locked="0" layoutInCell="1" allowOverlap="1" wp14:anchorId="651065ED" wp14:editId="41231CCC">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18CAE80"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" strokecolor="#006e31" strokeweight="1.42pt"/>
          </w:pict>
        </mc:Fallback>
      </mc:AlternateContent>
    </w:r>
    <w:r>
      <w:rPr>
        <w:noProof/>
        <w:lang w:val="de-DE"/>
      </w:rPr>
      <mc:AlternateContent>
        <mc:Choice Requires="wps">
          <w:drawing>
            <wp:anchor distT="0" distB="0" distL="114300" distR="114300" simplePos="0" relativeHeight="251654144" behindDoc="1" locked="0" layoutInCell="1" allowOverlap="1" wp14:anchorId="7B14A6EE" wp14:editId="6254FD15">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13639B51"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" strokecolor="#006e31" strokeweight="1.42pt"/>
          </w:pict>
        </mc:Fallback>
      </mc:AlternateContent>
    </w:r>
    <w:r>
      <w:rPr>
        <w:noProof/>
        <w:lang w:val="de-DE"/>
      </w:rPr>
      <mc:AlternateContent>
        <mc:Choice Requires="wps">
          <w:drawing>
            <wp:anchor distT="0" distB="0" distL="114300" distR="114300" simplePos="0" relativeHeight="251651072" behindDoc="1" locked="0" layoutInCell="1" allowOverlap="1" wp14:anchorId="717DFBF2" wp14:editId="093773A5">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5E0980" w:rsidRPr="0093254A" w:rsidRDefault="005E0980" w:rsidP="006F7755">
                          <w:pPr>
                            <w:spacing w:line="280" w:lineRule="exact"/>
                            <w:rPr>
                              <w:rFonts w:ascii="Arial" w:hAnsi="Arial"/>
                              <w:spacing w:val="2"/>
                              <w:sz w:val="20"/>
                            </w:rPr>
                          </w:pPr>
                          <w:r>
                            <w:rPr>
                              <w:rFonts w:ascii="Arial" w:hAnsi="Arial"/>
                              <w:sz w:val="20"/>
                            </w:rPr>
                            <w:t xml:space="preserve">AMAZONEN-WERKE H. DREYER SE &amp; Co. KG ∙ Am </w:t>
                          </w:r>
                          <w:proofErr w:type="spellStart"/>
                          <w:r>
                            <w:rPr>
                              <w:rFonts w:ascii="Arial" w:hAnsi="Arial"/>
                              <w:sz w:val="20"/>
                            </w:rPr>
                            <w:t>Amazonenwerk</w:t>
                          </w:r>
                          <w:proofErr w:type="spellEnd"/>
                          <w:r>
                            <w:rPr>
                              <w:rFonts w:ascii="Arial" w:hAnsi="Arial"/>
                              <w:sz w:val="20"/>
                            </w:rPr>
                            <w:t xml:space="preserve"> 9–13 ∙ D-49205 </w:t>
                          </w:r>
                          <w:proofErr w:type="spellStart"/>
                          <w:r>
                            <w:rPr>
                              <w:rFonts w:ascii="Arial" w:hAnsi="Arial"/>
                              <w:sz w:val="20"/>
                            </w:rPr>
                            <w:t>Hasbergen</w:t>
                          </w:r>
                          <w:proofErr w:type="spellEnd"/>
                          <w:r>
                            <w:rPr>
                              <w:rFonts w:ascii="Arial" w:hAnsi="Arial"/>
                              <w:sz w:val="20"/>
                            </w:rPr>
                            <w:t>-Gaste</w:t>
                          </w:r>
                        </w:p>
                        <w:p w:rsidR="005E0980" w:rsidRPr="0093254A" w:rsidRDefault="005E0980" w:rsidP="006F7755">
                          <w:pPr>
                            <w:spacing w:line="280" w:lineRule="exact"/>
                            <w:rPr>
                              <w:rFonts w:ascii="Arial" w:hAnsi="Arial"/>
                              <w:spacing w:val="2"/>
                              <w:sz w:val="20"/>
                            </w:rPr>
                          </w:pPr>
                          <w:r>
                            <w:rPr>
                              <w:rFonts w:ascii="Arial" w:hAnsi="Arial"/>
                              <w:sz w:val="20"/>
                            </w:rPr>
                            <w:t>Tél. : +49 (0)5405 501-0 ∙ am</w:t>
                          </w:r>
                          <w:r w:rsidR="00AD0D8F">
                            <w:rPr>
                              <w:rFonts w:ascii="Arial" w:hAnsi="Arial"/>
                              <w:sz w:val="20"/>
                            </w:rPr>
                            <w:t>azone@amazone.de ∙ www.amazone.fr</w:t>
                          </w: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17DFBF2"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" filled="f" fillcolor="#006e31" stroked="f">
              <v:textbox inset="0,1mm,0,0">
                <w:txbxContent>
                  <w:p w:rsidR="005E0980" w:rsidRPr="0093254A" w:rsidRDefault="005E0980" w:rsidP="006F7755">
                    <w:pPr>
                      <w:spacing w:line="280" w:lineRule="exact"/>
                      <w:rPr>
                        <w:rFonts w:ascii="Arial" w:hAnsi="Arial"/>
                        <w:spacing w:val="2"/>
                        <w:sz w:val="20"/>
                      </w:rPr>
                    </w:pPr>
                    <w:r>
                      <w:rPr>
                        <w:rFonts w:ascii="Arial" w:hAnsi="Arial"/>
                        <w:sz w:val="20"/>
                      </w:rPr>
                      <w:t xml:space="preserve">AMAZONEN-WERKE H. DREYER SE &amp; Co. KG ∙ Am </w:t>
                    </w:r>
                    <w:proofErr w:type="spellStart"/>
                    <w:r>
                      <w:rPr>
                        <w:rFonts w:ascii="Arial" w:hAnsi="Arial"/>
                        <w:sz w:val="20"/>
                      </w:rPr>
                      <w:t>Amazonenwerk</w:t>
                    </w:r>
                    <w:proofErr w:type="spellEnd"/>
                    <w:r>
                      <w:rPr>
                        <w:rFonts w:ascii="Arial" w:hAnsi="Arial"/>
                        <w:sz w:val="20"/>
                      </w:rPr>
                      <w:t xml:space="preserve"> 9–13 ∙ D-49205 </w:t>
                    </w:r>
                    <w:proofErr w:type="spellStart"/>
                    <w:r>
                      <w:rPr>
                        <w:rFonts w:ascii="Arial" w:hAnsi="Arial"/>
                        <w:sz w:val="20"/>
                      </w:rPr>
                      <w:t>Hasbergen</w:t>
                    </w:r>
                    <w:proofErr w:type="spellEnd"/>
                    <w:r>
                      <w:rPr>
                        <w:rFonts w:ascii="Arial" w:hAnsi="Arial"/>
                        <w:sz w:val="20"/>
                      </w:rPr>
                      <w:t>-Gaste</w:t>
                    </w:r>
                  </w:p>
                  <w:p w:rsidR="005E0980" w:rsidRPr="0093254A" w:rsidRDefault="005E0980" w:rsidP="006F7755">
                    <w:pPr>
                      <w:spacing w:line="280" w:lineRule="exact"/>
                      <w:rPr>
                        <w:rFonts w:ascii="Arial" w:hAnsi="Arial"/>
                        <w:spacing w:val="2"/>
                        <w:sz w:val="20"/>
                      </w:rPr>
                    </w:pPr>
                    <w:r>
                      <w:rPr>
                        <w:rFonts w:ascii="Arial" w:hAnsi="Arial"/>
                        <w:sz w:val="20"/>
                      </w:rPr>
                      <w:t>Tél. : +49 (0)5405 501-0 ∙ am</w:t>
                    </w:r>
                    <w:r w:rsidR="00AD0D8F">
                      <w:rPr>
                        <w:rFonts w:ascii="Arial" w:hAnsi="Arial"/>
                        <w:sz w:val="20"/>
                      </w:rPr>
                      <w:t>azone@amazone.de ∙ www.amazone.fr</w:t>
                    </w:r>
                  </w:p>
                </w:txbxContent>
              </v:textbox>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8B37EE" w:rsidRDefault="008B37EE">
      <w:r>
        <w:separator/>
      </w:r>
    </w:p>
  </w:footnote>
  <w:footnote w:type="continuationSeparator" w:id="0">
    <w:p w:rsidR="008B37EE" w:rsidRDefault="008B37EE">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5E0980" w:rsidRDefault="00E81D17">
    <w:pPr>
      <w:pStyle w:val="Kopfzeile"/>
    </w:pPr>
    <w:r>
      <w:rPr>
        <w:noProof/>
        <w:lang w:val="de-DE"/>
      </w:rPr>
      <mc:AlternateContent>
        <mc:Choice Requires="wps">
          <w:drawing>
            <wp:anchor distT="0" distB="0" distL="114300" distR="114300" simplePos="0" relativeHeight="251668480" behindDoc="0" locked="0" layoutInCell="1" allowOverlap="1" wp14:anchorId="23D93BA9" wp14:editId="4D1F30D1">
              <wp:simplePos x="0" y="0"/>
              <wp:positionH relativeFrom="margin">
                <wp:align>right</wp:align>
              </wp:positionH>
              <wp:positionV relativeFrom="paragraph">
                <wp:posOffset>-682691</wp:posOffset>
              </wp:positionV>
              <wp:extent cx="3057195" cy="358444"/>
              <wp:effectExtent l="0" t="0" r="0" b="0"/>
              <wp:wrapNone/>
              <wp:docPr id="16" name="Rechteck 6"/>
              <wp:cNvGraphicFramePr/>
              <a:graphic xmlns:a="http://schemas.openxmlformats.org/drawingml/2006/main">
                <a:graphicData uri="http://schemas.microsoft.com/office/word/2010/wordprocessingShape">
                  <wps:wsp>
                    <wps:cNvSpPr/>
                    <wps:spPr>
                      <a:xfrm>
                        <a:off x="0" y="0"/>
                        <a:ext cx="3057195" cy="35844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E81D17" w:rsidRPr="00E50E51" w:rsidRDefault="00E81D17" w:rsidP="00E81D17">
                          <w:pPr>
                            <w:pStyle w:val="StandardWeb"/>
                            <w:spacing w:after="0" w:afterAutospacing="0"/>
                            <w:jc w:val="right"/>
                            <w:rPr>
                              <w:color w:val="FFFFFF" w:themeColor="background1"/>
                            </w:rPr>
                          </w:pPr>
                          <w:r>
                            <w:rPr>
                              <w:rFonts w:ascii="Arial" w:hAnsi="Arial"/>
                              <w:color w:val="FFFFFF" w:themeColor="background1"/>
                              <w:sz w:val="28"/>
                            </w:rPr>
                            <w:t>Communiqué de presse mai 2021</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23D93BA9" id="Rechteck 6" o:spid="_x0000_s1026" style="position:absolute;margin-left:189.5pt;margin-top:-53.75pt;width:240.7pt;height:28.2pt;z-index:25166848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" filled="f" stroked="f" strokeweight="2pt">
              <v:textbox>
                <w:txbxContent>
                  <w:p w:rsidR="00E81D17" w:rsidRPr="00E50E51" w:rsidRDefault="00E81D17" w:rsidP="00E81D17">
                    <w:pPr>
                      <w:pStyle w:val="StandardWeb"/>
                      <w:spacing w:after="0" w:afterAutospacing="0"/>
                      <w:jc w:val="right"/>
                      <w:rPr>
                        <w:color w:val="FFFFFF" w:themeColor="background1"/>
                      </w:rPr>
                    </w:pPr>
                    <w:r>
                      <w:rPr>
                        <w:color w:val="FFFFFF" w:themeColor="background1"/>
                        <w:sz w:val="28"/>
                        <w:rFonts w:ascii="Arial" w:hAnsi="Arial"/>
                      </w:rPr>
                      <w:t xml:space="preserve">Communiqué de presse mai 2021</w:t>
                    </w:r>
                  </w:p>
                </w:txbxContent>
              </v:textbox>
              <w10:wrap anchorx="margin"/>
            </v:rect>
          </w:pict>
        </mc:Fallback>
      </mc:AlternateContent>
    </w:r>
    <w:r>
      <w:rPr>
        <w:noProof/>
        <w:lang w:val="de-DE"/>
      </w:rPr>
      <mc:AlternateContent>
        <mc:Choice Requires="wpg">
          <w:drawing>
            <wp:anchor distT="0" distB="0" distL="114300" distR="114300" simplePos="0" relativeHeight="251666432" behindDoc="0" locked="0" layoutInCell="1" allowOverlap="1" wp14:anchorId="4698A173" wp14:editId="43DEC52C">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54241C8F" id="Gruppieren 8" o:spid="_x0000_s1026" style="position:absolute;margin-left:-10.75pt;margin-top:-54.9pt;width:222.2pt;height:39.65pt;z-index:251666432;mso-width-relative:margin;mso-height-relative:margin" coordsize="25717,4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">
              <o:lock v:ext="edit" aspectratio="t"/>
              <v:shape id="Freeform 5" o:spid="_x0000_s1027" style="position:absolute;width:25717;height:4603;visibility:visible;mso-wrap-style:square;v-text-anchor:top" coordsize="1620,2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VkpMMA&#10;AADbAAAADwAAAGRycy9kb3ducmV2LnhtbESPQWsCMRSE74X+h/AKvdWsUkRXo6hQai0o2np/bJ6b&#10;xc3LkkR3++9NQfA4zMw3zHTe2VpcyYfKsYJ+LwNBXDhdcang9+fjbQQiRGSNtWNS8EcB5rPnpynm&#10;2rW8p+shliJBOOSowMTY5FKGwpDF0HMNcfJOzluMSfpSao9tgttaDrJsKC1WnBYMNrQyVJwPF6tg&#10;+TUefu7a781pUWbn7bsPZnsslHp96RYTEJG6+Ajf22utYNCH/y/pB8jZ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sVkpMMAAADbAAAADwAAAAAAAAAAAAAAAACYAgAAZHJzL2Rv&#10;d25yZXYueG1sUEsFBgAAAAAEAAQA9QAAAIgDAAAAAA==&#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QnjqfFAAAA2wAAAA8AAABkcnMvZG93bnJldi54bWxEj0FrwkAUhO8F/8PyCr2IboxFJLqKSgv1&#10;GG1Bb4/sMwnNvg27W5P6691CweMwM98wy3VvGnEl52vLCibjBARxYXXNpYLP4/toDsIHZI2NZVLw&#10;Sx7Wq8HTEjNtO87pegiliBD2GSqoQmgzKX1RkUE/ti1x9C7WGQxRulJqh12Em0amSTKTBmuOCxW2&#10;tKuo+D78GAUnPdzml9vmdY77bvj1NsndebpV6uW53yxABOrDI/zf/tAK0hT+vsQfIFd3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UJ46nxQAAANsAAAAPAAAAAAAAAAAAAAAA&#10;AJ8CAABkcnMvZG93bnJldi54bWxQSwUGAAAAAAQABAD3AAAAkQMAAAAA&#10;">
                <v:imagedata r:id="rId2" o:title=""/>
                <v:path arrowok="t"/>
              </v:shape>
            </v:group>
          </w:pict>
        </mc:Fallback>
      </mc:AlternateContent>
    </w:r>
    <w:r>
      <w:rPr>
        <w:noProof/>
        <w:lang w:val="de-DE"/>
      </w:rPr>
      <mc:AlternateContent>
        <mc:Choice Requires="wpg">
          <w:drawing>
            <wp:anchor distT="0" distB="0" distL="114300" distR="114300" simplePos="0" relativeHeight="251665408" behindDoc="0" locked="0" layoutInCell="1" allowOverlap="1" wp14:anchorId="422F34D7" wp14:editId="100F0317">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07712687"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">
              <v:rect id="Rechteck 14" o:spid="_x0000_s1027" style="position:absolute;top:2016;width:7696;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ribsAA&#10;AADbAAAADwAAAGRycy9kb3ducmV2LnhtbERPTWvCQBC9F/wPywje6sYiQaOrBCHEa5MiHofsmASz&#10;syG7TeK/7xYKvc3jfc7xPJtOjDS41rKCzToCQVxZ3XKt4KvM3ncgnEfW2FkmBS9ycD4t3o6YaDvx&#10;J42Fr0UIYZeggsb7PpHSVQ0ZdGvbEwfuYQeDPsChlnrAKYSbTn5EUSwNthwaGuzp0lD1LL6Ngts9&#10;bXOf5WM57Th65tW+jG97pVbLOT2A8DT7f/Gf+6rD/C38/hIOkKc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fribsAAAADbAAAADwAAAAAAAAAAAAAAAACYAgAAZHJzL2Rvd25y&#10;ZXYueG1sUEsFBgAAAAAEAAQA9QAAAIUD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eoVsIA&#10;AADbAAAADwAAAGRycy9kb3ducmV2LnhtbERPTWvCQBC9C/6HZYTemk2Fapu6CSIElV5s2h56G7PT&#10;JCQ7G7Krxn/fFQre5vE+Z5WNphNnGlxjWcFTFIMgLq1uuFLw9Zk/voBwHlljZ5kUXMlBlk4nK0y0&#10;vfAHnQtfiRDCLkEFtfd9IqUrazLoItsTB+7XDgZ9gEMl9YCXEG46OY/jhTTYcGiosadNTWVbnIyC&#10;42Hblt/0mu/3xbHND3JJP/Su1MNsXL+B8DT6u/jfvdNh/jPcfgkHyPQ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B6hWwgAAANsAAAAPAAAAAAAAAAAAAAAAAJgCAABkcnMvZG93&#10;bnJldi54bWxQSwUGAAAAAAQABAD1AAAAhwMAAAAA&#10;" adj="835" fillcolor="#397c34" stroked="f" strokeweight="2pt"/>
            </v:group>
          </w:pict>
        </mc:Fallback>
      </mc:AlternateContent>
    </w:r>
    <w:r>
      <w:rPr>
        <w:noProof/>
        <w:lang w:val="de-DE"/>
      </w:rPr>
      <mc:AlternateContent>
        <mc:Choice Requires="wps">
          <w:drawing>
            <wp:anchor distT="0" distB="0" distL="114300" distR="114300" simplePos="0" relativeHeight="251663360" behindDoc="1" locked="0" layoutInCell="1" allowOverlap="1" wp14:anchorId="7CC331C5" wp14:editId="1D63538A">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5E0980" w:rsidRPr="00583760" w:rsidRDefault="005E0980" w:rsidP="006F7755">
                          <w:pPr>
                            <w:ind w:left="142"/>
                            <w:rPr>
                              <w:rFonts w:ascii="Arial" w:hAnsi="Arial"/>
                              <w:b/>
                              <w:color w:val="FFFFFF"/>
                              <w:sz w:val="26"/>
                            </w:rPr>
                          </w:pPr>
                          <w:r>
                            <w:rPr>
                              <w:rFonts w:ascii="Arial" w:hAnsi="Arial"/>
                              <w:b/>
                              <w:color w:val="FFFFFF"/>
                              <w:sz w:val="26"/>
                            </w:rPr>
                            <w:t>Communiqué de presse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CC331C5"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" filled="f" fillcolor="#006e31" stroked="f">
              <v:textbox inset="0,0,0,0">
                <w:txbxContent>
                  <w:p w:rsidR="005E0980" w:rsidRPr="00583760" w:rsidRDefault="005E0980" w:rsidP="006F7755">
                    <w:pPr>
                      <w:ind w:left="142"/>
                      <w:rPr>
                        <w:b/>
                        <w:color w:val="FFFFFF"/>
                        <w:sz w:val="26"/>
                        <w:rFonts w:ascii="Arial" w:hAnsi="Arial"/>
                      </w:rPr>
                    </w:pPr>
                    <w:r>
                      <w:rPr>
                        <w:b/>
                        <w:color w:val="FFFFFF"/>
                        <w:sz w:val="26"/>
                        <w:rFonts w:ascii="Arial" w:hAnsi="Arial"/>
                      </w:rPr>
                      <w:t xml:space="preserve">Communiqué de presse</w:t>
                    </w:r>
                  </w:p>
                </w:txbxContent>
              </v:textbox>
            </v:shape>
          </w:pict>
        </mc:Fallback>
      </mc:AlternateConten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73"/>
  <w:removePersonalInformation/>
  <w:removeDateAndTime/>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4097"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40BE0"/>
    <w:rsid w:val="000008BF"/>
    <w:rsid w:val="0000280B"/>
    <w:rsid w:val="000047C6"/>
    <w:rsid w:val="000055DA"/>
    <w:rsid w:val="0000569A"/>
    <w:rsid w:val="00005750"/>
    <w:rsid w:val="000057B1"/>
    <w:rsid w:val="00005A76"/>
    <w:rsid w:val="00013C90"/>
    <w:rsid w:val="00020A73"/>
    <w:rsid w:val="00022927"/>
    <w:rsid w:val="00022EA9"/>
    <w:rsid w:val="000247F3"/>
    <w:rsid w:val="00024BCC"/>
    <w:rsid w:val="000272A1"/>
    <w:rsid w:val="000272F0"/>
    <w:rsid w:val="00031552"/>
    <w:rsid w:val="00033B2B"/>
    <w:rsid w:val="00034A5D"/>
    <w:rsid w:val="0003624C"/>
    <w:rsid w:val="000379F2"/>
    <w:rsid w:val="000405EE"/>
    <w:rsid w:val="00041461"/>
    <w:rsid w:val="00042735"/>
    <w:rsid w:val="00042AFB"/>
    <w:rsid w:val="000432E0"/>
    <w:rsid w:val="00045886"/>
    <w:rsid w:val="00047CDD"/>
    <w:rsid w:val="000507C9"/>
    <w:rsid w:val="00052915"/>
    <w:rsid w:val="00053599"/>
    <w:rsid w:val="00054904"/>
    <w:rsid w:val="000558D6"/>
    <w:rsid w:val="00056589"/>
    <w:rsid w:val="00061F15"/>
    <w:rsid w:val="00062B82"/>
    <w:rsid w:val="00063402"/>
    <w:rsid w:val="00064C64"/>
    <w:rsid w:val="00065CAA"/>
    <w:rsid w:val="00066F1F"/>
    <w:rsid w:val="00067E73"/>
    <w:rsid w:val="00072139"/>
    <w:rsid w:val="0007256B"/>
    <w:rsid w:val="0009438C"/>
    <w:rsid w:val="00094B4F"/>
    <w:rsid w:val="00095B8B"/>
    <w:rsid w:val="00096E51"/>
    <w:rsid w:val="000A0836"/>
    <w:rsid w:val="000A1204"/>
    <w:rsid w:val="000A1774"/>
    <w:rsid w:val="000A3CE5"/>
    <w:rsid w:val="000A73A3"/>
    <w:rsid w:val="000B0CEC"/>
    <w:rsid w:val="000B1D61"/>
    <w:rsid w:val="000B229C"/>
    <w:rsid w:val="000B240D"/>
    <w:rsid w:val="000B4818"/>
    <w:rsid w:val="000B52EE"/>
    <w:rsid w:val="000B539E"/>
    <w:rsid w:val="000B5F6D"/>
    <w:rsid w:val="000B6EBB"/>
    <w:rsid w:val="000B73FB"/>
    <w:rsid w:val="000B7C60"/>
    <w:rsid w:val="000C03B9"/>
    <w:rsid w:val="000C100B"/>
    <w:rsid w:val="000C13A8"/>
    <w:rsid w:val="000C3026"/>
    <w:rsid w:val="000C3A69"/>
    <w:rsid w:val="000C4227"/>
    <w:rsid w:val="000C4A7B"/>
    <w:rsid w:val="000D07D1"/>
    <w:rsid w:val="000D0EF1"/>
    <w:rsid w:val="000D1FED"/>
    <w:rsid w:val="000D6400"/>
    <w:rsid w:val="000D7D8C"/>
    <w:rsid w:val="000E3570"/>
    <w:rsid w:val="000E45C0"/>
    <w:rsid w:val="000E771E"/>
    <w:rsid w:val="000F451A"/>
    <w:rsid w:val="000F4BDC"/>
    <w:rsid w:val="000F680B"/>
    <w:rsid w:val="00100047"/>
    <w:rsid w:val="0010274B"/>
    <w:rsid w:val="00103E69"/>
    <w:rsid w:val="00110789"/>
    <w:rsid w:val="00112EDB"/>
    <w:rsid w:val="00113932"/>
    <w:rsid w:val="00114367"/>
    <w:rsid w:val="00114719"/>
    <w:rsid w:val="00114F26"/>
    <w:rsid w:val="0012269E"/>
    <w:rsid w:val="00123BBE"/>
    <w:rsid w:val="0012682A"/>
    <w:rsid w:val="00126F6D"/>
    <w:rsid w:val="0012731C"/>
    <w:rsid w:val="00131235"/>
    <w:rsid w:val="00131E90"/>
    <w:rsid w:val="00134061"/>
    <w:rsid w:val="00136F8F"/>
    <w:rsid w:val="001418C0"/>
    <w:rsid w:val="001434B2"/>
    <w:rsid w:val="00143B0A"/>
    <w:rsid w:val="00143FD2"/>
    <w:rsid w:val="00146749"/>
    <w:rsid w:val="00147389"/>
    <w:rsid w:val="001474C3"/>
    <w:rsid w:val="00147A4A"/>
    <w:rsid w:val="00147ECA"/>
    <w:rsid w:val="0015120B"/>
    <w:rsid w:val="00151C95"/>
    <w:rsid w:val="00152479"/>
    <w:rsid w:val="00152A75"/>
    <w:rsid w:val="00152ED1"/>
    <w:rsid w:val="00153352"/>
    <w:rsid w:val="00153DE1"/>
    <w:rsid w:val="001550D7"/>
    <w:rsid w:val="001550F6"/>
    <w:rsid w:val="00157608"/>
    <w:rsid w:val="00157995"/>
    <w:rsid w:val="00161CDE"/>
    <w:rsid w:val="00162EFC"/>
    <w:rsid w:val="00164471"/>
    <w:rsid w:val="00170B9E"/>
    <w:rsid w:val="00175B5E"/>
    <w:rsid w:val="001764F2"/>
    <w:rsid w:val="00177C1F"/>
    <w:rsid w:val="00182044"/>
    <w:rsid w:val="00185E00"/>
    <w:rsid w:val="00187777"/>
    <w:rsid w:val="00187DF2"/>
    <w:rsid w:val="001926C2"/>
    <w:rsid w:val="00194AE4"/>
    <w:rsid w:val="0019571A"/>
    <w:rsid w:val="001A0746"/>
    <w:rsid w:val="001A09C4"/>
    <w:rsid w:val="001A3703"/>
    <w:rsid w:val="001A4CDA"/>
    <w:rsid w:val="001A588C"/>
    <w:rsid w:val="001A5E5D"/>
    <w:rsid w:val="001A6A59"/>
    <w:rsid w:val="001A7DC4"/>
    <w:rsid w:val="001B0C18"/>
    <w:rsid w:val="001B6114"/>
    <w:rsid w:val="001B650D"/>
    <w:rsid w:val="001B6902"/>
    <w:rsid w:val="001C08A4"/>
    <w:rsid w:val="001C1208"/>
    <w:rsid w:val="001C136F"/>
    <w:rsid w:val="001C1376"/>
    <w:rsid w:val="001C241D"/>
    <w:rsid w:val="001C2C16"/>
    <w:rsid w:val="001C3878"/>
    <w:rsid w:val="001C3BAA"/>
    <w:rsid w:val="001C4476"/>
    <w:rsid w:val="001C7171"/>
    <w:rsid w:val="001C79D7"/>
    <w:rsid w:val="001D37F0"/>
    <w:rsid w:val="001D6B80"/>
    <w:rsid w:val="001E27E7"/>
    <w:rsid w:val="001E6EDA"/>
    <w:rsid w:val="001F10DE"/>
    <w:rsid w:val="001F2C8E"/>
    <w:rsid w:val="001F60F7"/>
    <w:rsid w:val="001F6110"/>
    <w:rsid w:val="001F62AF"/>
    <w:rsid w:val="001F6A87"/>
    <w:rsid w:val="001F7776"/>
    <w:rsid w:val="00205632"/>
    <w:rsid w:val="00206595"/>
    <w:rsid w:val="00211B27"/>
    <w:rsid w:val="00212120"/>
    <w:rsid w:val="0021724A"/>
    <w:rsid w:val="00220557"/>
    <w:rsid w:val="002213AC"/>
    <w:rsid w:val="002223F7"/>
    <w:rsid w:val="00232BF5"/>
    <w:rsid w:val="00233AA4"/>
    <w:rsid w:val="002356E7"/>
    <w:rsid w:val="002364EF"/>
    <w:rsid w:val="002376D9"/>
    <w:rsid w:val="00241217"/>
    <w:rsid w:val="002416D9"/>
    <w:rsid w:val="00242354"/>
    <w:rsid w:val="00242FD7"/>
    <w:rsid w:val="00243BBA"/>
    <w:rsid w:val="00247E38"/>
    <w:rsid w:val="00253FE0"/>
    <w:rsid w:val="00255A4F"/>
    <w:rsid w:val="00255F3D"/>
    <w:rsid w:val="00256A84"/>
    <w:rsid w:val="00260884"/>
    <w:rsid w:val="002613D7"/>
    <w:rsid w:val="00261B3B"/>
    <w:rsid w:val="00262805"/>
    <w:rsid w:val="00263D84"/>
    <w:rsid w:val="002749F8"/>
    <w:rsid w:val="00280DCF"/>
    <w:rsid w:val="00281B1F"/>
    <w:rsid w:val="002829C0"/>
    <w:rsid w:val="0028387B"/>
    <w:rsid w:val="00286CAE"/>
    <w:rsid w:val="00286F63"/>
    <w:rsid w:val="002902E3"/>
    <w:rsid w:val="002906A8"/>
    <w:rsid w:val="00295EFE"/>
    <w:rsid w:val="00297096"/>
    <w:rsid w:val="002A08F9"/>
    <w:rsid w:val="002A2D94"/>
    <w:rsid w:val="002A4ADB"/>
    <w:rsid w:val="002A65B1"/>
    <w:rsid w:val="002A71E4"/>
    <w:rsid w:val="002B48D1"/>
    <w:rsid w:val="002B6601"/>
    <w:rsid w:val="002B6C23"/>
    <w:rsid w:val="002B7690"/>
    <w:rsid w:val="002B7843"/>
    <w:rsid w:val="002B7E60"/>
    <w:rsid w:val="002C1CA3"/>
    <w:rsid w:val="002C29BD"/>
    <w:rsid w:val="002C3B05"/>
    <w:rsid w:val="002D3B27"/>
    <w:rsid w:val="002D4394"/>
    <w:rsid w:val="002D542A"/>
    <w:rsid w:val="002E08E7"/>
    <w:rsid w:val="002E0F6F"/>
    <w:rsid w:val="002E3450"/>
    <w:rsid w:val="002E3B81"/>
    <w:rsid w:val="002E3F40"/>
    <w:rsid w:val="002E5188"/>
    <w:rsid w:val="002E51C1"/>
    <w:rsid w:val="002E6708"/>
    <w:rsid w:val="002F0698"/>
    <w:rsid w:val="002F06C3"/>
    <w:rsid w:val="002F0C60"/>
    <w:rsid w:val="002F3F80"/>
    <w:rsid w:val="002F53E9"/>
    <w:rsid w:val="002F5B4F"/>
    <w:rsid w:val="0030035B"/>
    <w:rsid w:val="00300C6C"/>
    <w:rsid w:val="00302020"/>
    <w:rsid w:val="00306BA2"/>
    <w:rsid w:val="0031078F"/>
    <w:rsid w:val="003123B7"/>
    <w:rsid w:val="003132FB"/>
    <w:rsid w:val="003156BE"/>
    <w:rsid w:val="00316911"/>
    <w:rsid w:val="003171E2"/>
    <w:rsid w:val="003203EE"/>
    <w:rsid w:val="00320F24"/>
    <w:rsid w:val="00321245"/>
    <w:rsid w:val="00322003"/>
    <w:rsid w:val="0033102D"/>
    <w:rsid w:val="003400A3"/>
    <w:rsid w:val="003418E1"/>
    <w:rsid w:val="00343381"/>
    <w:rsid w:val="00343E6D"/>
    <w:rsid w:val="00344BE6"/>
    <w:rsid w:val="00347783"/>
    <w:rsid w:val="00350B0F"/>
    <w:rsid w:val="00353CEF"/>
    <w:rsid w:val="0035596C"/>
    <w:rsid w:val="00364C64"/>
    <w:rsid w:val="00366CAA"/>
    <w:rsid w:val="003671CB"/>
    <w:rsid w:val="00370CBC"/>
    <w:rsid w:val="00371B65"/>
    <w:rsid w:val="00371C85"/>
    <w:rsid w:val="00375B0A"/>
    <w:rsid w:val="0038102A"/>
    <w:rsid w:val="003852C1"/>
    <w:rsid w:val="00391D61"/>
    <w:rsid w:val="00393134"/>
    <w:rsid w:val="00394C3D"/>
    <w:rsid w:val="00395BAA"/>
    <w:rsid w:val="003A0758"/>
    <w:rsid w:val="003A1DBE"/>
    <w:rsid w:val="003A3ADD"/>
    <w:rsid w:val="003B4998"/>
    <w:rsid w:val="003B4C18"/>
    <w:rsid w:val="003B6008"/>
    <w:rsid w:val="003C0AFD"/>
    <w:rsid w:val="003C18DD"/>
    <w:rsid w:val="003C19B9"/>
    <w:rsid w:val="003C2435"/>
    <w:rsid w:val="003C5BC0"/>
    <w:rsid w:val="003C7CD8"/>
    <w:rsid w:val="003D009A"/>
    <w:rsid w:val="003D0306"/>
    <w:rsid w:val="003D05D0"/>
    <w:rsid w:val="003D0990"/>
    <w:rsid w:val="003D2241"/>
    <w:rsid w:val="003D41ED"/>
    <w:rsid w:val="003D5F22"/>
    <w:rsid w:val="003D729F"/>
    <w:rsid w:val="003E0137"/>
    <w:rsid w:val="003E041D"/>
    <w:rsid w:val="003E77E7"/>
    <w:rsid w:val="003F0E72"/>
    <w:rsid w:val="003F0EE2"/>
    <w:rsid w:val="003F1171"/>
    <w:rsid w:val="003F1353"/>
    <w:rsid w:val="003F309D"/>
    <w:rsid w:val="003F3899"/>
    <w:rsid w:val="003F4774"/>
    <w:rsid w:val="003F501A"/>
    <w:rsid w:val="00401B17"/>
    <w:rsid w:val="00401E95"/>
    <w:rsid w:val="0040433A"/>
    <w:rsid w:val="0040591D"/>
    <w:rsid w:val="004062FE"/>
    <w:rsid w:val="004079B9"/>
    <w:rsid w:val="00410006"/>
    <w:rsid w:val="00410130"/>
    <w:rsid w:val="00411277"/>
    <w:rsid w:val="0041306D"/>
    <w:rsid w:val="0041402A"/>
    <w:rsid w:val="00415D98"/>
    <w:rsid w:val="00415F06"/>
    <w:rsid w:val="0042193D"/>
    <w:rsid w:val="00425508"/>
    <w:rsid w:val="00434861"/>
    <w:rsid w:val="00435862"/>
    <w:rsid w:val="0043678E"/>
    <w:rsid w:val="004377F1"/>
    <w:rsid w:val="00437D02"/>
    <w:rsid w:val="00440B98"/>
    <w:rsid w:val="004428EA"/>
    <w:rsid w:val="00447C09"/>
    <w:rsid w:val="004501EA"/>
    <w:rsid w:val="00453E98"/>
    <w:rsid w:val="004554BE"/>
    <w:rsid w:val="00455758"/>
    <w:rsid w:val="004564A0"/>
    <w:rsid w:val="00460A83"/>
    <w:rsid w:val="00463633"/>
    <w:rsid w:val="004649C9"/>
    <w:rsid w:val="004658F3"/>
    <w:rsid w:val="00465E24"/>
    <w:rsid w:val="00466B08"/>
    <w:rsid w:val="00466D44"/>
    <w:rsid w:val="004671DD"/>
    <w:rsid w:val="0047021D"/>
    <w:rsid w:val="00471671"/>
    <w:rsid w:val="00471785"/>
    <w:rsid w:val="00472849"/>
    <w:rsid w:val="0047316B"/>
    <w:rsid w:val="00473C77"/>
    <w:rsid w:val="00473DB9"/>
    <w:rsid w:val="00475931"/>
    <w:rsid w:val="00482C7E"/>
    <w:rsid w:val="004841F0"/>
    <w:rsid w:val="00484610"/>
    <w:rsid w:val="00490CF7"/>
    <w:rsid w:val="00490EDF"/>
    <w:rsid w:val="00491596"/>
    <w:rsid w:val="00496D50"/>
    <w:rsid w:val="00497C62"/>
    <w:rsid w:val="004A3910"/>
    <w:rsid w:val="004A6EEC"/>
    <w:rsid w:val="004B04CD"/>
    <w:rsid w:val="004B2822"/>
    <w:rsid w:val="004B2A12"/>
    <w:rsid w:val="004B5CF7"/>
    <w:rsid w:val="004B6D3C"/>
    <w:rsid w:val="004B7F70"/>
    <w:rsid w:val="004C422B"/>
    <w:rsid w:val="004C61E9"/>
    <w:rsid w:val="004C7E4E"/>
    <w:rsid w:val="004D0790"/>
    <w:rsid w:val="004D45C7"/>
    <w:rsid w:val="004D4ED8"/>
    <w:rsid w:val="004D79A3"/>
    <w:rsid w:val="004E0912"/>
    <w:rsid w:val="004E161C"/>
    <w:rsid w:val="004E1697"/>
    <w:rsid w:val="004E4EE0"/>
    <w:rsid w:val="004E51A5"/>
    <w:rsid w:val="004F412A"/>
    <w:rsid w:val="004F50C0"/>
    <w:rsid w:val="004F601B"/>
    <w:rsid w:val="004F67FD"/>
    <w:rsid w:val="004F6B58"/>
    <w:rsid w:val="0050395F"/>
    <w:rsid w:val="00510A20"/>
    <w:rsid w:val="00510F64"/>
    <w:rsid w:val="0051442B"/>
    <w:rsid w:val="00515380"/>
    <w:rsid w:val="00517789"/>
    <w:rsid w:val="00521C0A"/>
    <w:rsid w:val="00522B57"/>
    <w:rsid w:val="005231C4"/>
    <w:rsid w:val="00523E82"/>
    <w:rsid w:val="0052709A"/>
    <w:rsid w:val="00527A56"/>
    <w:rsid w:val="00530D82"/>
    <w:rsid w:val="00531F4D"/>
    <w:rsid w:val="00532E2E"/>
    <w:rsid w:val="00533B44"/>
    <w:rsid w:val="00534972"/>
    <w:rsid w:val="00536562"/>
    <w:rsid w:val="00541DA3"/>
    <w:rsid w:val="00542C76"/>
    <w:rsid w:val="00547C11"/>
    <w:rsid w:val="0055044D"/>
    <w:rsid w:val="00552A6F"/>
    <w:rsid w:val="005543C9"/>
    <w:rsid w:val="00557A9A"/>
    <w:rsid w:val="00557C11"/>
    <w:rsid w:val="005606E2"/>
    <w:rsid w:val="005628F1"/>
    <w:rsid w:val="005640EC"/>
    <w:rsid w:val="00565E15"/>
    <w:rsid w:val="00571396"/>
    <w:rsid w:val="00571488"/>
    <w:rsid w:val="00571C13"/>
    <w:rsid w:val="00571D8C"/>
    <w:rsid w:val="00572D00"/>
    <w:rsid w:val="00577F08"/>
    <w:rsid w:val="00580534"/>
    <w:rsid w:val="00580557"/>
    <w:rsid w:val="00581AB9"/>
    <w:rsid w:val="00582445"/>
    <w:rsid w:val="0058582A"/>
    <w:rsid w:val="00586056"/>
    <w:rsid w:val="00586FC0"/>
    <w:rsid w:val="005874E0"/>
    <w:rsid w:val="00595C48"/>
    <w:rsid w:val="00597574"/>
    <w:rsid w:val="00597F5F"/>
    <w:rsid w:val="005A008E"/>
    <w:rsid w:val="005A0202"/>
    <w:rsid w:val="005A0EF7"/>
    <w:rsid w:val="005A26F1"/>
    <w:rsid w:val="005A2977"/>
    <w:rsid w:val="005A3575"/>
    <w:rsid w:val="005A3F68"/>
    <w:rsid w:val="005A510B"/>
    <w:rsid w:val="005A5535"/>
    <w:rsid w:val="005A5731"/>
    <w:rsid w:val="005A5FEF"/>
    <w:rsid w:val="005A7C7B"/>
    <w:rsid w:val="005A7DBD"/>
    <w:rsid w:val="005B0182"/>
    <w:rsid w:val="005B0BAD"/>
    <w:rsid w:val="005B4503"/>
    <w:rsid w:val="005C277B"/>
    <w:rsid w:val="005C2CD4"/>
    <w:rsid w:val="005C3063"/>
    <w:rsid w:val="005C3540"/>
    <w:rsid w:val="005C3E4D"/>
    <w:rsid w:val="005C6C0D"/>
    <w:rsid w:val="005C7656"/>
    <w:rsid w:val="005C7B15"/>
    <w:rsid w:val="005D05A4"/>
    <w:rsid w:val="005D1CAE"/>
    <w:rsid w:val="005D242F"/>
    <w:rsid w:val="005D4A16"/>
    <w:rsid w:val="005D5380"/>
    <w:rsid w:val="005D587C"/>
    <w:rsid w:val="005D5AB4"/>
    <w:rsid w:val="005D624B"/>
    <w:rsid w:val="005E0980"/>
    <w:rsid w:val="005E1500"/>
    <w:rsid w:val="005E2376"/>
    <w:rsid w:val="005E62F4"/>
    <w:rsid w:val="005E79F7"/>
    <w:rsid w:val="005F0AE3"/>
    <w:rsid w:val="005F16D2"/>
    <w:rsid w:val="005F18BD"/>
    <w:rsid w:val="005F7267"/>
    <w:rsid w:val="00601972"/>
    <w:rsid w:val="00604DA3"/>
    <w:rsid w:val="006113A9"/>
    <w:rsid w:val="006123F0"/>
    <w:rsid w:val="006208D6"/>
    <w:rsid w:val="00621088"/>
    <w:rsid w:val="00630F4C"/>
    <w:rsid w:val="00632B65"/>
    <w:rsid w:val="00633078"/>
    <w:rsid w:val="0064037A"/>
    <w:rsid w:val="006407F3"/>
    <w:rsid w:val="0064180E"/>
    <w:rsid w:val="00641DBC"/>
    <w:rsid w:val="00643CBA"/>
    <w:rsid w:val="00644D00"/>
    <w:rsid w:val="0064542A"/>
    <w:rsid w:val="00653C7C"/>
    <w:rsid w:val="006540FC"/>
    <w:rsid w:val="00655FC8"/>
    <w:rsid w:val="00656B40"/>
    <w:rsid w:val="00657E58"/>
    <w:rsid w:val="00660479"/>
    <w:rsid w:val="00660687"/>
    <w:rsid w:val="00661694"/>
    <w:rsid w:val="0066441E"/>
    <w:rsid w:val="00664F29"/>
    <w:rsid w:val="00665E14"/>
    <w:rsid w:val="00667531"/>
    <w:rsid w:val="00670B1E"/>
    <w:rsid w:val="0067189D"/>
    <w:rsid w:val="00672253"/>
    <w:rsid w:val="00672387"/>
    <w:rsid w:val="006725D6"/>
    <w:rsid w:val="00673AC6"/>
    <w:rsid w:val="006767D7"/>
    <w:rsid w:val="00677AC9"/>
    <w:rsid w:val="00681310"/>
    <w:rsid w:val="00682DA3"/>
    <w:rsid w:val="00692B88"/>
    <w:rsid w:val="00692DA8"/>
    <w:rsid w:val="006940F6"/>
    <w:rsid w:val="00695C4D"/>
    <w:rsid w:val="0069613D"/>
    <w:rsid w:val="006978CD"/>
    <w:rsid w:val="006A0C55"/>
    <w:rsid w:val="006A28C0"/>
    <w:rsid w:val="006A3145"/>
    <w:rsid w:val="006A6622"/>
    <w:rsid w:val="006A7C72"/>
    <w:rsid w:val="006B2B3F"/>
    <w:rsid w:val="006B6D05"/>
    <w:rsid w:val="006C12AF"/>
    <w:rsid w:val="006C341C"/>
    <w:rsid w:val="006D24A3"/>
    <w:rsid w:val="006D2A85"/>
    <w:rsid w:val="006D2F24"/>
    <w:rsid w:val="006D4215"/>
    <w:rsid w:val="006D5DE3"/>
    <w:rsid w:val="006D6692"/>
    <w:rsid w:val="006E21AA"/>
    <w:rsid w:val="006E33BB"/>
    <w:rsid w:val="006E3615"/>
    <w:rsid w:val="006E596F"/>
    <w:rsid w:val="006E6C7E"/>
    <w:rsid w:val="006E7669"/>
    <w:rsid w:val="006E7A0C"/>
    <w:rsid w:val="006F7755"/>
    <w:rsid w:val="0070072F"/>
    <w:rsid w:val="007012B0"/>
    <w:rsid w:val="00706A1F"/>
    <w:rsid w:val="00706C81"/>
    <w:rsid w:val="00714E6E"/>
    <w:rsid w:val="0071508C"/>
    <w:rsid w:val="0071613C"/>
    <w:rsid w:val="00717BA7"/>
    <w:rsid w:val="007208B2"/>
    <w:rsid w:val="00720CA7"/>
    <w:rsid w:val="0072351C"/>
    <w:rsid w:val="0072357C"/>
    <w:rsid w:val="0072408B"/>
    <w:rsid w:val="007256DF"/>
    <w:rsid w:val="00726374"/>
    <w:rsid w:val="00730418"/>
    <w:rsid w:val="007324EA"/>
    <w:rsid w:val="00732B0E"/>
    <w:rsid w:val="0073306A"/>
    <w:rsid w:val="007347B9"/>
    <w:rsid w:val="007361CE"/>
    <w:rsid w:val="00737415"/>
    <w:rsid w:val="00741380"/>
    <w:rsid w:val="0074152E"/>
    <w:rsid w:val="00741FB2"/>
    <w:rsid w:val="00744D82"/>
    <w:rsid w:val="00750690"/>
    <w:rsid w:val="007510DD"/>
    <w:rsid w:val="007523C4"/>
    <w:rsid w:val="0075365E"/>
    <w:rsid w:val="00754A48"/>
    <w:rsid w:val="00756992"/>
    <w:rsid w:val="00757E8C"/>
    <w:rsid w:val="00760BD7"/>
    <w:rsid w:val="00760ECB"/>
    <w:rsid w:val="00761764"/>
    <w:rsid w:val="007671EC"/>
    <w:rsid w:val="00770F01"/>
    <w:rsid w:val="00771DA9"/>
    <w:rsid w:val="00776D54"/>
    <w:rsid w:val="0078043A"/>
    <w:rsid w:val="007855C2"/>
    <w:rsid w:val="007944D9"/>
    <w:rsid w:val="007949E1"/>
    <w:rsid w:val="00797A3E"/>
    <w:rsid w:val="00797F03"/>
    <w:rsid w:val="007A02B8"/>
    <w:rsid w:val="007B0E04"/>
    <w:rsid w:val="007B149F"/>
    <w:rsid w:val="007B22BA"/>
    <w:rsid w:val="007B3245"/>
    <w:rsid w:val="007C080C"/>
    <w:rsid w:val="007C2A54"/>
    <w:rsid w:val="007C48C4"/>
    <w:rsid w:val="007C5770"/>
    <w:rsid w:val="007C73D8"/>
    <w:rsid w:val="007D0428"/>
    <w:rsid w:val="007D4553"/>
    <w:rsid w:val="007D69F3"/>
    <w:rsid w:val="007D6E77"/>
    <w:rsid w:val="007E04C6"/>
    <w:rsid w:val="007E0615"/>
    <w:rsid w:val="007E1B2B"/>
    <w:rsid w:val="007E751A"/>
    <w:rsid w:val="007E7614"/>
    <w:rsid w:val="007E7615"/>
    <w:rsid w:val="007F0C2A"/>
    <w:rsid w:val="007F1B2A"/>
    <w:rsid w:val="007F2947"/>
    <w:rsid w:val="007F6027"/>
    <w:rsid w:val="007F60DA"/>
    <w:rsid w:val="008059F7"/>
    <w:rsid w:val="008069D3"/>
    <w:rsid w:val="008173EB"/>
    <w:rsid w:val="00817CEB"/>
    <w:rsid w:val="0082106F"/>
    <w:rsid w:val="00821D08"/>
    <w:rsid w:val="00824DEA"/>
    <w:rsid w:val="0082511D"/>
    <w:rsid w:val="00830167"/>
    <w:rsid w:val="00830780"/>
    <w:rsid w:val="00831BAB"/>
    <w:rsid w:val="00831D65"/>
    <w:rsid w:val="00831EAF"/>
    <w:rsid w:val="008327FF"/>
    <w:rsid w:val="0083418E"/>
    <w:rsid w:val="00834BED"/>
    <w:rsid w:val="00835080"/>
    <w:rsid w:val="008356AE"/>
    <w:rsid w:val="00841287"/>
    <w:rsid w:val="00841879"/>
    <w:rsid w:val="008437E6"/>
    <w:rsid w:val="00843D17"/>
    <w:rsid w:val="00844F2A"/>
    <w:rsid w:val="008470D1"/>
    <w:rsid w:val="008507E9"/>
    <w:rsid w:val="00855B27"/>
    <w:rsid w:val="008561B4"/>
    <w:rsid w:val="008579CE"/>
    <w:rsid w:val="00861E30"/>
    <w:rsid w:val="00864049"/>
    <w:rsid w:val="00864751"/>
    <w:rsid w:val="0087172D"/>
    <w:rsid w:val="00871C57"/>
    <w:rsid w:val="00871FC3"/>
    <w:rsid w:val="008739C9"/>
    <w:rsid w:val="00873EA7"/>
    <w:rsid w:val="008773C5"/>
    <w:rsid w:val="0088211C"/>
    <w:rsid w:val="00882549"/>
    <w:rsid w:val="00884996"/>
    <w:rsid w:val="00885B7D"/>
    <w:rsid w:val="00887231"/>
    <w:rsid w:val="00887686"/>
    <w:rsid w:val="008914EF"/>
    <w:rsid w:val="00891CD0"/>
    <w:rsid w:val="008921D5"/>
    <w:rsid w:val="00895458"/>
    <w:rsid w:val="00897C79"/>
    <w:rsid w:val="008A0983"/>
    <w:rsid w:val="008A0EE5"/>
    <w:rsid w:val="008A414C"/>
    <w:rsid w:val="008A7EE2"/>
    <w:rsid w:val="008B37EE"/>
    <w:rsid w:val="008B46CC"/>
    <w:rsid w:val="008B55FD"/>
    <w:rsid w:val="008B6BF1"/>
    <w:rsid w:val="008B71F9"/>
    <w:rsid w:val="008C0371"/>
    <w:rsid w:val="008C2317"/>
    <w:rsid w:val="008C3A7A"/>
    <w:rsid w:val="008C50E7"/>
    <w:rsid w:val="008C6DC7"/>
    <w:rsid w:val="008D0F01"/>
    <w:rsid w:val="008D1E95"/>
    <w:rsid w:val="008D59C9"/>
    <w:rsid w:val="008D7813"/>
    <w:rsid w:val="008E16F1"/>
    <w:rsid w:val="008E26EA"/>
    <w:rsid w:val="008E416F"/>
    <w:rsid w:val="008E4FBE"/>
    <w:rsid w:val="008E4FE2"/>
    <w:rsid w:val="008F17E1"/>
    <w:rsid w:val="008F2038"/>
    <w:rsid w:val="008F3BCA"/>
    <w:rsid w:val="00903BD1"/>
    <w:rsid w:val="00910A7E"/>
    <w:rsid w:val="00913866"/>
    <w:rsid w:val="0091391B"/>
    <w:rsid w:val="00913ABA"/>
    <w:rsid w:val="009150C8"/>
    <w:rsid w:val="00915DF6"/>
    <w:rsid w:val="00920AE8"/>
    <w:rsid w:val="0092470E"/>
    <w:rsid w:val="00927BD9"/>
    <w:rsid w:val="00930312"/>
    <w:rsid w:val="00930B64"/>
    <w:rsid w:val="0093254A"/>
    <w:rsid w:val="00932823"/>
    <w:rsid w:val="00934036"/>
    <w:rsid w:val="00936828"/>
    <w:rsid w:val="0093732C"/>
    <w:rsid w:val="00937D13"/>
    <w:rsid w:val="00940BE0"/>
    <w:rsid w:val="00945661"/>
    <w:rsid w:val="00950621"/>
    <w:rsid w:val="0095250D"/>
    <w:rsid w:val="009529E2"/>
    <w:rsid w:val="00953945"/>
    <w:rsid w:val="00953E3B"/>
    <w:rsid w:val="00957108"/>
    <w:rsid w:val="00960265"/>
    <w:rsid w:val="0096108D"/>
    <w:rsid w:val="009613BE"/>
    <w:rsid w:val="009675BD"/>
    <w:rsid w:val="009725D6"/>
    <w:rsid w:val="00972808"/>
    <w:rsid w:val="00982DD1"/>
    <w:rsid w:val="0098571E"/>
    <w:rsid w:val="00986F49"/>
    <w:rsid w:val="00991C50"/>
    <w:rsid w:val="00994FBF"/>
    <w:rsid w:val="00997972"/>
    <w:rsid w:val="009A0956"/>
    <w:rsid w:val="009A2C67"/>
    <w:rsid w:val="009A42FB"/>
    <w:rsid w:val="009A5BC4"/>
    <w:rsid w:val="009A668A"/>
    <w:rsid w:val="009B2950"/>
    <w:rsid w:val="009B392B"/>
    <w:rsid w:val="009B4103"/>
    <w:rsid w:val="009C0A7D"/>
    <w:rsid w:val="009C0FA3"/>
    <w:rsid w:val="009C1465"/>
    <w:rsid w:val="009C5247"/>
    <w:rsid w:val="009C5D56"/>
    <w:rsid w:val="009C71A8"/>
    <w:rsid w:val="009C7BE0"/>
    <w:rsid w:val="009C7C6B"/>
    <w:rsid w:val="009D0FBB"/>
    <w:rsid w:val="009D3C89"/>
    <w:rsid w:val="009D58B2"/>
    <w:rsid w:val="009D5A7D"/>
    <w:rsid w:val="009E01A0"/>
    <w:rsid w:val="009E2A13"/>
    <w:rsid w:val="009E34EB"/>
    <w:rsid w:val="009E51DE"/>
    <w:rsid w:val="009E5473"/>
    <w:rsid w:val="009E55A0"/>
    <w:rsid w:val="009E5AB6"/>
    <w:rsid w:val="009E5D82"/>
    <w:rsid w:val="009E6F1F"/>
    <w:rsid w:val="009E7BED"/>
    <w:rsid w:val="009F1EB5"/>
    <w:rsid w:val="009F7CB2"/>
    <w:rsid w:val="00A004DD"/>
    <w:rsid w:val="00A049A0"/>
    <w:rsid w:val="00A1027B"/>
    <w:rsid w:val="00A10512"/>
    <w:rsid w:val="00A13169"/>
    <w:rsid w:val="00A16777"/>
    <w:rsid w:val="00A16D39"/>
    <w:rsid w:val="00A25385"/>
    <w:rsid w:val="00A25D04"/>
    <w:rsid w:val="00A263F0"/>
    <w:rsid w:val="00A33D2F"/>
    <w:rsid w:val="00A3477F"/>
    <w:rsid w:val="00A35234"/>
    <w:rsid w:val="00A35CB4"/>
    <w:rsid w:val="00A37C9E"/>
    <w:rsid w:val="00A4044D"/>
    <w:rsid w:val="00A45CC9"/>
    <w:rsid w:val="00A462E9"/>
    <w:rsid w:val="00A46482"/>
    <w:rsid w:val="00A476EC"/>
    <w:rsid w:val="00A50C6B"/>
    <w:rsid w:val="00A52AFA"/>
    <w:rsid w:val="00A52C38"/>
    <w:rsid w:val="00A54C97"/>
    <w:rsid w:val="00A57A2A"/>
    <w:rsid w:val="00A62065"/>
    <w:rsid w:val="00A638A2"/>
    <w:rsid w:val="00A70034"/>
    <w:rsid w:val="00A74C0A"/>
    <w:rsid w:val="00A765FC"/>
    <w:rsid w:val="00A77631"/>
    <w:rsid w:val="00A77B93"/>
    <w:rsid w:val="00A77D84"/>
    <w:rsid w:val="00A81BB0"/>
    <w:rsid w:val="00A826E4"/>
    <w:rsid w:val="00A83EE4"/>
    <w:rsid w:val="00A8472A"/>
    <w:rsid w:val="00A84A1A"/>
    <w:rsid w:val="00A90B2D"/>
    <w:rsid w:val="00A91153"/>
    <w:rsid w:val="00A93115"/>
    <w:rsid w:val="00A9375A"/>
    <w:rsid w:val="00A93922"/>
    <w:rsid w:val="00A94394"/>
    <w:rsid w:val="00A945EF"/>
    <w:rsid w:val="00AA1D65"/>
    <w:rsid w:val="00AA2ACC"/>
    <w:rsid w:val="00AA39EA"/>
    <w:rsid w:val="00AA3DD2"/>
    <w:rsid w:val="00AA41F8"/>
    <w:rsid w:val="00AA444E"/>
    <w:rsid w:val="00AA4C35"/>
    <w:rsid w:val="00AA575F"/>
    <w:rsid w:val="00AA6FB0"/>
    <w:rsid w:val="00AB0145"/>
    <w:rsid w:val="00AB0C7F"/>
    <w:rsid w:val="00AB1899"/>
    <w:rsid w:val="00AB24F3"/>
    <w:rsid w:val="00AB458C"/>
    <w:rsid w:val="00AC04A2"/>
    <w:rsid w:val="00AC1948"/>
    <w:rsid w:val="00AC2FEB"/>
    <w:rsid w:val="00AC4035"/>
    <w:rsid w:val="00AC4FDA"/>
    <w:rsid w:val="00AC5950"/>
    <w:rsid w:val="00AC6EE2"/>
    <w:rsid w:val="00AC702A"/>
    <w:rsid w:val="00AD0821"/>
    <w:rsid w:val="00AD0A4E"/>
    <w:rsid w:val="00AD0D8F"/>
    <w:rsid w:val="00AD2461"/>
    <w:rsid w:val="00AD3A37"/>
    <w:rsid w:val="00AE1EBD"/>
    <w:rsid w:val="00AE2247"/>
    <w:rsid w:val="00AE2E57"/>
    <w:rsid w:val="00AE63B9"/>
    <w:rsid w:val="00AF0DDC"/>
    <w:rsid w:val="00AF26DC"/>
    <w:rsid w:val="00AF53BE"/>
    <w:rsid w:val="00AF55DB"/>
    <w:rsid w:val="00AF5BA8"/>
    <w:rsid w:val="00AF7DDA"/>
    <w:rsid w:val="00B004CF"/>
    <w:rsid w:val="00B0163F"/>
    <w:rsid w:val="00B02CA2"/>
    <w:rsid w:val="00B04F02"/>
    <w:rsid w:val="00B067A9"/>
    <w:rsid w:val="00B117F2"/>
    <w:rsid w:val="00B12047"/>
    <w:rsid w:val="00B120E9"/>
    <w:rsid w:val="00B1395A"/>
    <w:rsid w:val="00B14395"/>
    <w:rsid w:val="00B15CE5"/>
    <w:rsid w:val="00B15EA3"/>
    <w:rsid w:val="00B17884"/>
    <w:rsid w:val="00B20461"/>
    <w:rsid w:val="00B21158"/>
    <w:rsid w:val="00B21209"/>
    <w:rsid w:val="00B232D0"/>
    <w:rsid w:val="00B240AC"/>
    <w:rsid w:val="00B311B3"/>
    <w:rsid w:val="00B31B44"/>
    <w:rsid w:val="00B35FD1"/>
    <w:rsid w:val="00B368C6"/>
    <w:rsid w:val="00B37970"/>
    <w:rsid w:val="00B41606"/>
    <w:rsid w:val="00B420FB"/>
    <w:rsid w:val="00B42575"/>
    <w:rsid w:val="00B42696"/>
    <w:rsid w:val="00B4591D"/>
    <w:rsid w:val="00B5039E"/>
    <w:rsid w:val="00B512FF"/>
    <w:rsid w:val="00B53A39"/>
    <w:rsid w:val="00B562FA"/>
    <w:rsid w:val="00B57393"/>
    <w:rsid w:val="00B61FD4"/>
    <w:rsid w:val="00B63392"/>
    <w:rsid w:val="00B638A5"/>
    <w:rsid w:val="00B6709B"/>
    <w:rsid w:val="00B7337D"/>
    <w:rsid w:val="00B74954"/>
    <w:rsid w:val="00B7793F"/>
    <w:rsid w:val="00B80DA2"/>
    <w:rsid w:val="00B81EDD"/>
    <w:rsid w:val="00B85A30"/>
    <w:rsid w:val="00B90251"/>
    <w:rsid w:val="00B92D20"/>
    <w:rsid w:val="00B9476A"/>
    <w:rsid w:val="00B94B4C"/>
    <w:rsid w:val="00B97245"/>
    <w:rsid w:val="00BA4B47"/>
    <w:rsid w:val="00BA4D0F"/>
    <w:rsid w:val="00BB0614"/>
    <w:rsid w:val="00BB098E"/>
    <w:rsid w:val="00BC37A8"/>
    <w:rsid w:val="00BC65EA"/>
    <w:rsid w:val="00BC6DBA"/>
    <w:rsid w:val="00BC70A4"/>
    <w:rsid w:val="00BC7197"/>
    <w:rsid w:val="00BC7244"/>
    <w:rsid w:val="00BD04D0"/>
    <w:rsid w:val="00BE075A"/>
    <w:rsid w:val="00BE4277"/>
    <w:rsid w:val="00BE6083"/>
    <w:rsid w:val="00BF024B"/>
    <w:rsid w:val="00BF053F"/>
    <w:rsid w:val="00BF2C99"/>
    <w:rsid w:val="00BF51CE"/>
    <w:rsid w:val="00C0251B"/>
    <w:rsid w:val="00C02FDC"/>
    <w:rsid w:val="00C05B74"/>
    <w:rsid w:val="00C1481C"/>
    <w:rsid w:val="00C2029F"/>
    <w:rsid w:val="00C20F17"/>
    <w:rsid w:val="00C20FFC"/>
    <w:rsid w:val="00C222D4"/>
    <w:rsid w:val="00C22A46"/>
    <w:rsid w:val="00C24EF3"/>
    <w:rsid w:val="00C26C45"/>
    <w:rsid w:val="00C3459B"/>
    <w:rsid w:val="00C36C13"/>
    <w:rsid w:val="00C372C7"/>
    <w:rsid w:val="00C37BD5"/>
    <w:rsid w:val="00C43705"/>
    <w:rsid w:val="00C451A2"/>
    <w:rsid w:val="00C45CCE"/>
    <w:rsid w:val="00C47CCD"/>
    <w:rsid w:val="00C51513"/>
    <w:rsid w:val="00C561D5"/>
    <w:rsid w:val="00C56D21"/>
    <w:rsid w:val="00C611FC"/>
    <w:rsid w:val="00C61E9A"/>
    <w:rsid w:val="00C62ECB"/>
    <w:rsid w:val="00C64A9E"/>
    <w:rsid w:val="00C656ED"/>
    <w:rsid w:val="00C668B4"/>
    <w:rsid w:val="00C7076D"/>
    <w:rsid w:val="00C712F0"/>
    <w:rsid w:val="00C847DC"/>
    <w:rsid w:val="00C85243"/>
    <w:rsid w:val="00C91AD5"/>
    <w:rsid w:val="00C921AC"/>
    <w:rsid w:val="00C95132"/>
    <w:rsid w:val="00C96874"/>
    <w:rsid w:val="00CA018E"/>
    <w:rsid w:val="00CA0A3F"/>
    <w:rsid w:val="00CA1297"/>
    <w:rsid w:val="00CA1443"/>
    <w:rsid w:val="00CA2160"/>
    <w:rsid w:val="00CA2E2A"/>
    <w:rsid w:val="00CA5846"/>
    <w:rsid w:val="00CB3961"/>
    <w:rsid w:val="00CB5586"/>
    <w:rsid w:val="00CB6619"/>
    <w:rsid w:val="00CB6909"/>
    <w:rsid w:val="00CB701C"/>
    <w:rsid w:val="00CC126C"/>
    <w:rsid w:val="00CC66D1"/>
    <w:rsid w:val="00CD1CC7"/>
    <w:rsid w:val="00CD53D2"/>
    <w:rsid w:val="00CD7020"/>
    <w:rsid w:val="00CD7C8B"/>
    <w:rsid w:val="00CE20C9"/>
    <w:rsid w:val="00CE264E"/>
    <w:rsid w:val="00CE491E"/>
    <w:rsid w:val="00CE6430"/>
    <w:rsid w:val="00CE6A41"/>
    <w:rsid w:val="00CE70E4"/>
    <w:rsid w:val="00CF0CB0"/>
    <w:rsid w:val="00CF3AD0"/>
    <w:rsid w:val="00CF3FBF"/>
    <w:rsid w:val="00CF4B64"/>
    <w:rsid w:val="00D03153"/>
    <w:rsid w:val="00D039F9"/>
    <w:rsid w:val="00D04276"/>
    <w:rsid w:val="00D04711"/>
    <w:rsid w:val="00D05560"/>
    <w:rsid w:val="00D060BF"/>
    <w:rsid w:val="00D10DE2"/>
    <w:rsid w:val="00D11FA7"/>
    <w:rsid w:val="00D13205"/>
    <w:rsid w:val="00D20825"/>
    <w:rsid w:val="00D211D5"/>
    <w:rsid w:val="00D22DD8"/>
    <w:rsid w:val="00D24F19"/>
    <w:rsid w:val="00D266B0"/>
    <w:rsid w:val="00D30748"/>
    <w:rsid w:val="00D3212E"/>
    <w:rsid w:val="00D34974"/>
    <w:rsid w:val="00D35A62"/>
    <w:rsid w:val="00D37FAC"/>
    <w:rsid w:val="00D431D0"/>
    <w:rsid w:val="00D46166"/>
    <w:rsid w:val="00D47C69"/>
    <w:rsid w:val="00D52ABC"/>
    <w:rsid w:val="00D62FE8"/>
    <w:rsid w:val="00D63365"/>
    <w:rsid w:val="00D667C2"/>
    <w:rsid w:val="00D706D6"/>
    <w:rsid w:val="00D8077E"/>
    <w:rsid w:val="00D81F2C"/>
    <w:rsid w:val="00D83715"/>
    <w:rsid w:val="00D83CEC"/>
    <w:rsid w:val="00D83DCE"/>
    <w:rsid w:val="00D84C86"/>
    <w:rsid w:val="00D85976"/>
    <w:rsid w:val="00D86892"/>
    <w:rsid w:val="00D909EB"/>
    <w:rsid w:val="00D90D6B"/>
    <w:rsid w:val="00D93ED6"/>
    <w:rsid w:val="00D970DE"/>
    <w:rsid w:val="00DA0B36"/>
    <w:rsid w:val="00DA315C"/>
    <w:rsid w:val="00DA7C37"/>
    <w:rsid w:val="00DB096A"/>
    <w:rsid w:val="00DB0C78"/>
    <w:rsid w:val="00DB62AD"/>
    <w:rsid w:val="00DB7084"/>
    <w:rsid w:val="00DB79E1"/>
    <w:rsid w:val="00DB7CD1"/>
    <w:rsid w:val="00DC0D9B"/>
    <w:rsid w:val="00DC25ED"/>
    <w:rsid w:val="00DC31C3"/>
    <w:rsid w:val="00DC3B01"/>
    <w:rsid w:val="00DC4412"/>
    <w:rsid w:val="00DC53E0"/>
    <w:rsid w:val="00DC5EE7"/>
    <w:rsid w:val="00DC736D"/>
    <w:rsid w:val="00DD0A86"/>
    <w:rsid w:val="00DD366B"/>
    <w:rsid w:val="00DD7B4E"/>
    <w:rsid w:val="00DD7E7A"/>
    <w:rsid w:val="00DE1111"/>
    <w:rsid w:val="00DE694E"/>
    <w:rsid w:val="00DF0755"/>
    <w:rsid w:val="00DF2331"/>
    <w:rsid w:val="00DF5631"/>
    <w:rsid w:val="00DF5A84"/>
    <w:rsid w:val="00DF6639"/>
    <w:rsid w:val="00DF7498"/>
    <w:rsid w:val="00DF7522"/>
    <w:rsid w:val="00E01FD6"/>
    <w:rsid w:val="00E02DA7"/>
    <w:rsid w:val="00E0456D"/>
    <w:rsid w:val="00E12CE4"/>
    <w:rsid w:val="00E12DCB"/>
    <w:rsid w:val="00E210CD"/>
    <w:rsid w:val="00E236C2"/>
    <w:rsid w:val="00E247DB"/>
    <w:rsid w:val="00E25D8E"/>
    <w:rsid w:val="00E260F9"/>
    <w:rsid w:val="00E27DFB"/>
    <w:rsid w:val="00E32A90"/>
    <w:rsid w:val="00E33527"/>
    <w:rsid w:val="00E353FA"/>
    <w:rsid w:val="00E371A2"/>
    <w:rsid w:val="00E4238C"/>
    <w:rsid w:val="00E42F21"/>
    <w:rsid w:val="00E43F32"/>
    <w:rsid w:val="00E44961"/>
    <w:rsid w:val="00E46F37"/>
    <w:rsid w:val="00E4772D"/>
    <w:rsid w:val="00E503DA"/>
    <w:rsid w:val="00E5382C"/>
    <w:rsid w:val="00E53991"/>
    <w:rsid w:val="00E547F7"/>
    <w:rsid w:val="00E54C4B"/>
    <w:rsid w:val="00E60959"/>
    <w:rsid w:val="00E62546"/>
    <w:rsid w:val="00E64735"/>
    <w:rsid w:val="00E6564F"/>
    <w:rsid w:val="00E66546"/>
    <w:rsid w:val="00E67FE5"/>
    <w:rsid w:val="00E7188A"/>
    <w:rsid w:val="00E73697"/>
    <w:rsid w:val="00E73FE0"/>
    <w:rsid w:val="00E76908"/>
    <w:rsid w:val="00E76AB5"/>
    <w:rsid w:val="00E76ABA"/>
    <w:rsid w:val="00E77E76"/>
    <w:rsid w:val="00E81D17"/>
    <w:rsid w:val="00E828CD"/>
    <w:rsid w:val="00E82B25"/>
    <w:rsid w:val="00E934C0"/>
    <w:rsid w:val="00E940B2"/>
    <w:rsid w:val="00E9487C"/>
    <w:rsid w:val="00EA00A7"/>
    <w:rsid w:val="00EA0CD0"/>
    <w:rsid w:val="00EA6DCE"/>
    <w:rsid w:val="00EA76FC"/>
    <w:rsid w:val="00EB27C5"/>
    <w:rsid w:val="00EC38EB"/>
    <w:rsid w:val="00EC648D"/>
    <w:rsid w:val="00ED00C4"/>
    <w:rsid w:val="00ED1240"/>
    <w:rsid w:val="00ED14F1"/>
    <w:rsid w:val="00EE0AD5"/>
    <w:rsid w:val="00EE253D"/>
    <w:rsid w:val="00EE2691"/>
    <w:rsid w:val="00EE5530"/>
    <w:rsid w:val="00EF0CC3"/>
    <w:rsid w:val="00EF33C1"/>
    <w:rsid w:val="00EF3A76"/>
    <w:rsid w:val="00EF442C"/>
    <w:rsid w:val="00EF46F1"/>
    <w:rsid w:val="00F0011A"/>
    <w:rsid w:val="00F00425"/>
    <w:rsid w:val="00F04AA9"/>
    <w:rsid w:val="00F04BE9"/>
    <w:rsid w:val="00F1038F"/>
    <w:rsid w:val="00F13A14"/>
    <w:rsid w:val="00F15443"/>
    <w:rsid w:val="00F15B68"/>
    <w:rsid w:val="00F16A78"/>
    <w:rsid w:val="00F170DD"/>
    <w:rsid w:val="00F214BC"/>
    <w:rsid w:val="00F254AC"/>
    <w:rsid w:val="00F2696A"/>
    <w:rsid w:val="00F3206D"/>
    <w:rsid w:val="00F3365D"/>
    <w:rsid w:val="00F34074"/>
    <w:rsid w:val="00F35B89"/>
    <w:rsid w:val="00F36BC3"/>
    <w:rsid w:val="00F374F7"/>
    <w:rsid w:val="00F40A18"/>
    <w:rsid w:val="00F42F23"/>
    <w:rsid w:val="00F43119"/>
    <w:rsid w:val="00F43E3C"/>
    <w:rsid w:val="00F50A75"/>
    <w:rsid w:val="00F53B5D"/>
    <w:rsid w:val="00F54237"/>
    <w:rsid w:val="00F5519B"/>
    <w:rsid w:val="00F552DB"/>
    <w:rsid w:val="00F57F74"/>
    <w:rsid w:val="00F605B6"/>
    <w:rsid w:val="00F61632"/>
    <w:rsid w:val="00F6206B"/>
    <w:rsid w:val="00F657A8"/>
    <w:rsid w:val="00F71206"/>
    <w:rsid w:val="00F7525F"/>
    <w:rsid w:val="00F8079B"/>
    <w:rsid w:val="00F80F29"/>
    <w:rsid w:val="00F8399A"/>
    <w:rsid w:val="00F923C5"/>
    <w:rsid w:val="00F93065"/>
    <w:rsid w:val="00F93DB3"/>
    <w:rsid w:val="00F96279"/>
    <w:rsid w:val="00F968EE"/>
    <w:rsid w:val="00FA0A20"/>
    <w:rsid w:val="00FA19B2"/>
    <w:rsid w:val="00FA7542"/>
    <w:rsid w:val="00FA75B7"/>
    <w:rsid w:val="00FB1A11"/>
    <w:rsid w:val="00FB330E"/>
    <w:rsid w:val="00FB38CE"/>
    <w:rsid w:val="00FB4C88"/>
    <w:rsid w:val="00FB55E1"/>
    <w:rsid w:val="00FB5C7B"/>
    <w:rsid w:val="00FB7341"/>
    <w:rsid w:val="00FC043A"/>
    <w:rsid w:val="00FD06E8"/>
    <w:rsid w:val="00FD2295"/>
    <w:rsid w:val="00FD2924"/>
    <w:rsid w:val="00FD4DEC"/>
    <w:rsid w:val="00FD5E44"/>
    <w:rsid w:val="00FD6188"/>
    <w:rsid w:val="00FD6C59"/>
    <w:rsid w:val="00FD6EE5"/>
    <w:rsid w:val="00FD7A01"/>
    <w:rsid w:val="00FE0CC4"/>
    <w:rsid w:val="00FE0EE6"/>
    <w:rsid w:val="00FE17CC"/>
    <w:rsid w:val="00FE4C9A"/>
    <w:rsid w:val="00FE50E5"/>
    <w:rsid w:val="00FF0523"/>
    <w:rsid w:val="00FF0C2F"/>
    <w:rsid w:val="00FF0D0E"/>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fillcolor="#006e31" stroke="f">
      <v:fill color="#006e31"/>
      <v:stroke on="f"/>
      <v:shadow color="black" opacity="49151f" offset=".74833mm,.74833mm"/>
    </o:shapedefaults>
    <o:shapelayout v:ext="edit">
      <o:idmap v:ext="edit" data="1"/>
    </o:shapelayout>
  </w:shapeDefaults>
  <w:doNotEmbedSmartTag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ourier" w:eastAsia="Times New Roman" w:hAnsi="Courier" w:cs="Times New Roman"/>
        <w:lang w:val="fr-FR" w:eastAsia="de-DE"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rsid w:val="0012269E"/>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link w:val="KommentartextZchn"/>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Hyp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KommentartextZchn">
    <w:name w:val="Kommentartext Zchn"/>
    <w:basedOn w:val="Absatz-Standardschriftart"/>
    <w:link w:val="Kommentartext"/>
    <w:semiHidden/>
    <w:rsid w:val="0012269E"/>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jpeg"/><Relationship Id="rId13" Type="http://schemas.openxmlformats.org/officeDocument/2006/relationships/image" Target="media/image6.jpeg"/><Relationship Id="rId18" Type="http://schemas.openxmlformats.org/officeDocument/2006/relationships/hyperlink" Target="https://www.youtube.com/user/amazonede" TargetMode="External"/><Relationship Id="rId26" Type="http://schemas.openxmlformats.org/officeDocument/2006/relationships/image" Target="cid:Xing1_e3730686-2953-47a9-9c47-dbaa518a9207.jpg" TargetMode="External"/><Relationship Id="rId3" Type="http://schemas.openxmlformats.org/officeDocument/2006/relationships/webSettings" Target="webSettings.xml"/><Relationship Id="rId21" Type="http://schemas.openxmlformats.org/officeDocument/2006/relationships/hyperlink" Target="https://www.linkedin.com/company/amazone-group/" TargetMode="External"/><Relationship Id="rId7" Type="http://schemas.openxmlformats.org/officeDocument/2006/relationships/image" Target="media/image2.jpeg"/><Relationship Id="rId12" Type="http://schemas.openxmlformats.org/officeDocument/2006/relationships/hyperlink" Target="https://www.facebook.com/amazone.group" TargetMode="External"/><Relationship Id="rId17" Type="http://schemas.openxmlformats.org/officeDocument/2006/relationships/image" Target="cid:IG_efb650a7-31e4-4674-98db-f2d2d5c58dce.jpg" TargetMode="External"/><Relationship Id="rId25" Type="http://schemas.openxmlformats.org/officeDocument/2006/relationships/image" Target="media/image10.jpeg"/><Relationship Id="rId2" Type="http://schemas.openxmlformats.org/officeDocument/2006/relationships/settings" Target="settings.xml"/><Relationship Id="rId16" Type="http://schemas.openxmlformats.org/officeDocument/2006/relationships/image" Target="media/image7.jpeg"/><Relationship Id="rId20" Type="http://schemas.openxmlformats.org/officeDocument/2006/relationships/image" Target="cid:YT_e9180d16-5a2b-4618-92e9-22a015f9cafb.jpg" TargetMode="External"/><Relationship Id="rId29" Type="http://schemas.openxmlformats.org/officeDocument/2006/relationships/fontTable" Target="fontTable.xml"/><Relationship Id="rId1" Type="http://schemas.openxmlformats.org/officeDocument/2006/relationships/styles" Target="styles.xml"/><Relationship Id="rId6" Type="http://schemas.openxmlformats.org/officeDocument/2006/relationships/image" Target="media/image1.jpeg"/><Relationship Id="rId11" Type="http://schemas.openxmlformats.org/officeDocument/2006/relationships/hyperlink" Target="http://www.amazone." TargetMode="External"/><Relationship Id="rId24" Type="http://schemas.openxmlformats.org/officeDocument/2006/relationships/hyperlink" Target="https://www.xing.com/company/amazone" TargetMode="External"/><Relationship Id="rId5" Type="http://schemas.openxmlformats.org/officeDocument/2006/relationships/endnotes" Target="endnotes.xml"/><Relationship Id="rId15" Type="http://schemas.openxmlformats.org/officeDocument/2006/relationships/hyperlink" Target="https://instagram.com/amazone_group" TargetMode="External"/><Relationship Id="rId23" Type="http://schemas.openxmlformats.org/officeDocument/2006/relationships/image" Target="cid:LinkedIn_80de4e9c-c7a3-41e3-8e11-063f7eace13d.jpg" TargetMode="External"/><Relationship Id="rId28" Type="http://schemas.openxmlformats.org/officeDocument/2006/relationships/footer" Target="footer1.xml"/><Relationship Id="rId10" Type="http://schemas.openxmlformats.org/officeDocument/2006/relationships/image" Target="media/image5.jpeg"/><Relationship Id="rId19" Type="http://schemas.openxmlformats.org/officeDocument/2006/relationships/image" Target="media/image8.jpeg"/><Relationship Id="rId4" Type="http://schemas.openxmlformats.org/officeDocument/2006/relationships/footnotes" Target="footnotes.xml"/><Relationship Id="rId9" Type="http://schemas.openxmlformats.org/officeDocument/2006/relationships/image" Target="media/image4.jpeg"/><Relationship Id="rId14" Type="http://schemas.openxmlformats.org/officeDocument/2006/relationships/image" Target="cid:FB_70d43fd1-a841-4de4-bbaa-3e1f495f95d3.jpg" TargetMode="External"/><Relationship Id="rId22" Type="http://schemas.openxmlformats.org/officeDocument/2006/relationships/image" Target="media/image9.jpeg"/><Relationship Id="rId27" Type="http://schemas.openxmlformats.org/officeDocument/2006/relationships/header" Target="header1.xml"/><Relationship Id="rId30" Type="http://schemas.openxmlformats.org/officeDocument/2006/relationships/theme" Target="theme/theme1.xml"/></Relationships>
</file>

<file path=word/_rels/header1.xml.rels><?xml version="1.0" encoding="UTF-8" standalone="yes"?>
<Relationships xmlns="http://schemas.openxmlformats.org/package/2006/relationships"><Relationship Id="rId2" Type="http://schemas.openxmlformats.org/officeDocument/2006/relationships/image" Target="media/image10.png"/><Relationship Id="rId1" Type="http://schemas.openxmlformats.org/officeDocument/2006/relationships/image" Target="media/image11.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6</Pages>
  <Words>752</Words>
  <Characters>4101</Characters>
  <Application>Microsoft Office Word</Application>
  <DocSecurity>0</DocSecurity>
  <Lines>34</Lines>
  <Paragraphs>9</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PI Amazone Jahresbericht 2008</vt:lpstr>
      <vt:lpstr>PI Amazone Jahresbericht 2008</vt:lpstr>
    </vt:vector>
  </TitlesOfParts>
  <LinksUpToDate>false</LinksUpToDate>
  <CharactersWithSpaces>4844</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CP Amazone Bilan annuel 2008</dc:title>
  <dc:creator/>
  <cp:lastModifiedBy/>
  <cp:revision>1</cp:revision>
  <cp:lastPrinted>2010-02-24T09:10:00Z</cp:lastPrinted>
  <dcterms:created xsi:type="dcterms:W3CDTF">2021-05-03T09:39:00Z</dcterms:created>
  <dcterms:modified xsi:type="dcterms:W3CDTF">2021-05-20T10:48:00Z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